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CDED01" w14:textId="77777777" w:rsidR="00AE3604" w:rsidRDefault="00723835" w:rsidP="002F34E4">
      <w:pPr>
        <w:pStyle w:val="Title"/>
      </w:pPr>
      <w:r>
        <w:t>GRIT Workshop Syllabus</w:t>
      </w:r>
    </w:p>
    <w:p w14:paraId="2309FD68" w14:textId="77777777" w:rsidR="00723835" w:rsidRDefault="00723835" w:rsidP="00723835"/>
    <w:p w14:paraId="514B418B" w14:textId="77777777" w:rsidR="00723835" w:rsidRDefault="00723835" w:rsidP="00723835">
      <w:pPr>
        <w:pStyle w:val="Heading1"/>
      </w:pPr>
      <w:r w:rsidRPr="00067918">
        <w:rPr>
          <w:highlight w:val="yellow"/>
        </w:rPr>
        <w:t>Introduction and Expectations</w:t>
      </w:r>
    </w:p>
    <w:p w14:paraId="4F1E4544" w14:textId="77777777" w:rsidR="00723835" w:rsidRDefault="00723835" w:rsidP="00723835">
      <w:pPr>
        <w:rPr>
          <w:rStyle w:val="SubtleEmphasis"/>
        </w:rPr>
      </w:pPr>
      <w:r>
        <w:rPr>
          <w:rStyle w:val="SubtleEmphasis"/>
        </w:rPr>
        <w:t>Welcome to Penn State’s inaugural GRIT workshop. The next three weeks will include a number of classes, excursions, and discussions intended to enrich and provoke further insight into our understand</w:t>
      </w:r>
      <w:r w:rsidR="00E81E2F">
        <w:rPr>
          <w:rStyle w:val="SubtleEmphasis"/>
        </w:rPr>
        <w:t xml:space="preserve">ing of the role of gender, environment and agriculture </w:t>
      </w:r>
      <w:r>
        <w:rPr>
          <w:rStyle w:val="SubtleEmphasis"/>
        </w:rPr>
        <w:t xml:space="preserve">research. </w:t>
      </w:r>
    </w:p>
    <w:p w14:paraId="57541E63" w14:textId="77777777" w:rsidR="00723835" w:rsidRDefault="00723835" w:rsidP="00723835">
      <w:pPr>
        <w:rPr>
          <w:rStyle w:val="SubtleEmphasis"/>
        </w:rPr>
      </w:pPr>
      <w:r>
        <w:rPr>
          <w:rStyle w:val="SubtleEmphasis"/>
        </w:rPr>
        <w:t>Attendance at all sessions and weekend events is mandatory. Please come to class</w:t>
      </w:r>
      <w:r w:rsidR="00731522">
        <w:rPr>
          <w:rStyle w:val="SubtleEmphasis"/>
        </w:rPr>
        <w:t xml:space="preserve"> on time </w:t>
      </w:r>
      <w:proofErr w:type="gramStart"/>
      <w:r w:rsidR="00731522">
        <w:rPr>
          <w:rStyle w:val="SubtleEmphasis"/>
        </w:rPr>
        <w:t xml:space="preserve">and </w:t>
      </w:r>
      <w:r>
        <w:rPr>
          <w:rStyle w:val="SubtleEmphasis"/>
        </w:rPr>
        <w:t xml:space="preserve"> prepared</w:t>
      </w:r>
      <w:proofErr w:type="gramEnd"/>
      <w:r>
        <w:rPr>
          <w:rStyle w:val="SubtleEmphasis"/>
        </w:rPr>
        <w:t xml:space="preserve"> to participate</w:t>
      </w:r>
      <w:r w:rsidR="00731522">
        <w:rPr>
          <w:rStyle w:val="SubtleEmphasis"/>
        </w:rPr>
        <w:t xml:space="preserve"> actively</w:t>
      </w:r>
      <w:r>
        <w:rPr>
          <w:rStyle w:val="SubtleEmphasis"/>
        </w:rPr>
        <w:t xml:space="preserve"> having completed any required readings. </w:t>
      </w:r>
      <w:r w:rsidR="00731522">
        <w:rPr>
          <w:rStyle w:val="SubtleEmphasis"/>
        </w:rPr>
        <w:t xml:space="preserve">Faculty have been assigned as mentors for your benefit, and it is vital that you meet with your mentor regularly throughout the program. </w:t>
      </w:r>
    </w:p>
    <w:p w14:paraId="511EB041" w14:textId="77777777" w:rsidR="00731522" w:rsidRDefault="00731522" w:rsidP="00723835">
      <w:pPr>
        <w:rPr>
          <w:rStyle w:val="SubtleEmphasis"/>
        </w:rPr>
      </w:pPr>
      <w:r>
        <w:rPr>
          <w:rStyle w:val="SubtleEmphasis"/>
        </w:rPr>
        <w:t xml:space="preserve">Unless otherwise noted, all classes will take place in </w:t>
      </w:r>
      <w:r w:rsidRPr="00731522">
        <w:rPr>
          <w:rStyle w:val="SubtleEmphasis"/>
          <w:b/>
        </w:rPr>
        <w:t>111 Borland</w:t>
      </w:r>
      <w:r>
        <w:rPr>
          <w:rStyle w:val="SubtleEmphasis"/>
          <w:b/>
        </w:rPr>
        <w:t xml:space="preserve">. </w:t>
      </w:r>
      <w:r>
        <w:rPr>
          <w:rStyle w:val="SubtleEmphasis"/>
        </w:rPr>
        <w:t xml:space="preserve">Morning classes are from 9-12, and afternoon classes begin at 1 and end at various times. Additionally, refer to your agenda for further details about weekend activities: </w:t>
      </w:r>
    </w:p>
    <w:p w14:paraId="215C83DC" w14:textId="77777777" w:rsidR="00731522" w:rsidRDefault="00731522" w:rsidP="00731522">
      <w:pPr>
        <w:pStyle w:val="Quote"/>
        <w:spacing w:line="240" w:lineRule="auto"/>
      </w:pPr>
      <w:r>
        <w:t xml:space="preserve">Evening Events:  </w:t>
      </w:r>
    </w:p>
    <w:p w14:paraId="753B4504" w14:textId="77777777" w:rsidR="00731522" w:rsidRDefault="00731522" w:rsidP="00731522">
      <w:pPr>
        <w:pStyle w:val="Quote"/>
        <w:spacing w:line="240" w:lineRule="auto"/>
      </w:pPr>
      <w:r>
        <w:t>June 5, 2016:  Symposium reception at Winery</w:t>
      </w:r>
    </w:p>
    <w:p w14:paraId="7DD3B032" w14:textId="77777777" w:rsidR="00731522" w:rsidRDefault="00731522" w:rsidP="00731522">
      <w:pPr>
        <w:pStyle w:val="Quote"/>
        <w:spacing w:line="240" w:lineRule="auto"/>
      </w:pPr>
      <w:r>
        <w:t>June 21, 2016:  Spikes Game</w:t>
      </w:r>
      <w:proofErr w:type="gramStart"/>
      <w:r>
        <w:t>;  Starts</w:t>
      </w:r>
      <w:proofErr w:type="gramEnd"/>
      <w:r>
        <w:t xml:space="preserve"> 7:05pm</w:t>
      </w:r>
    </w:p>
    <w:p w14:paraId="3D1B7735" w14:textId="77777777" w:rsidR="00731522" w:rsidRPr="00731522" w:rsidRDefault="00731522" w:rsidP="00731522">
      <w:pPr>
        <w:pStyle w:val="Quote"/>
      </w:pPr>
      <w:r>
        <w:t>June 23: Final celebration at home of Dr. Carolyn Sachs; 3:00pm</w:t>
      </w:r>
    </w:p>
    <w:p w14:paraId="61B90EA2" w14:textId="77777777" w:rsidR="00731522" w:rsidRDefault="00731522" w:rsidP="00731522">
      <w:pPr>
        <w:pStyle w:val="Quote"/>
        <w:spacing w:line="240" w:lineRule="auto"/>
      </w:pPr>
      <w:r>
        <w:t>Weekend Events:</w:t>
      </w:r>
    </w:p>
    <w:p w14:paraId="137349A7" w14:textId="77777777" w:rsidR="00731522" w:rsidRDefault="00731522" w:rsidP="00731522">
      <w:pPr>
        <w:pStyle w:val="Quote"/>
        <w:spacing w:line="240" w:lineRule="auto"/>
      </w:pPr>
      <w:r>
        <w:t xml:space="preserve">June 11-12 Trip to DC; leave from </w:t>
      </w:r>
      <w:proofErr w:type="gramStart"/>
      <w:r>
        <w:t>dorms  at</w:t>
      </w:r>
      <w:proofErr w:type="gramEnd"/>
      <w:r>
        <w:t xml:space="preserve"> 5:15am</w:t>
      </w:r>
    </w:p>
    <w:p w14:paraId="48DD3541" w14:textId="77777777" w:rsidR="00731522" w:rsidRDefault="00731522" w:rsidP="00731522">
      <w:pPr>
        <w:pStyle w:val="Quote"/>
        <w:spacing w:line="240" w:lineRule="auto"/>
      </w:pPr>
      <w:r>
        <w:t>June 18-19 Farm tour</w:t>
      </w:r>
    </w:p>
    <w:p w14:paraId="6950D12F" w14:textId="77777777" w:rsidR="007C1704" w:rsidRDefault="007C1704" w:rsidP="007C1704"/>
    <w:p w14:paraId="5C75D85B" w14:textId="77777777" w:rsidR="007C1704" w:rsidRDefault="007C1704" w:rsidP="007C1704"/>
    <w:p w14:paraId="2FFA048F" w14:textId="77777777" w:rsidR="007C1704" w:rsidRDefault="007C1704" w:rsidP="007C1704"/>
    <w:p w14:paraId="258DB233" w14:textId="77777777" w:rsidR="007C1704" w:rsidRDefault="007C1704" w:rsidP="007C1704"/>
    <w:p w14:paraId="47FA169C" w14:textId="77777777" w:rsidR="007C1704" w:rsidRDefault="007C1704" w:rsidP="007C1704"/>
    <w:p w14:paraId="60422E78" w14:textId="77777777" w:rsidR="007C1704" w:rsidRPr="007C1704" w:rsidRDefault="007C1704" w:rsidP="007C1704"/>
    <w:p w14:paraId="65FD9C97" w14:textId="77777777" w:rsidR="00731522" w:rsidRDefault="00731522" w:rsidP="00723835">
      <w:pPr>
        <w:rPr>
          <w:rStyle w:val="SubtleEmphasis"/>
        </w:rPr>
      </w:pPr>
    </w:p>
    <w:p w14:paraId="4D6D3561" w14:textId="77777777" w:rsidR="007C1704" w:rsidRDefault="007C1704" w:rsidP="00723835">
      <w:pPr>
        <w:rPr>
          <w:rStyle w:val="SubtleEmphasis"/>
        </w:rPr>
      </w:pPr>
    </w:p>
    <w:p w14:paraId="71A5B2FC" w14:textId="77777777" w:rsidR="007C1704" w:rsidRPr="00731522" w:rsidRDefault="007C1704" w:rsidP="00723835">
      <w:pPr>
        <w:rPr>
          <w:rStyle w:val="SubtleEmphasis"/>
        </w:rPr>
      </w:pPr>
    </w:p>
    <w:p w14:paraId="7CD06B33" w14:textId="77777777" w:rsidR="003C29D0" w:rsidRDefault="003C29D0" w:rsidP="00731522">
      <w:pPr>
        <w:pStyle w:val="Heading1"/>
      </w:pPr>
    </w:p>
    <w:p w14:paraId="62AD74E4" w14:textId="77777777" w:rsidR="002F34E4" w:rsidRPr="00067918" w:rsidRDefault="00731522" w:rsidP="00731522">
      <w:pPr>
        <w:pStyle w:val="Heading1"/>
      </w:pPr>
      <w:r w:rsidRPr="00067918">
        <w:rPr>
          <w:highlight w:val="yellow"/>
        </w:rPr>
        <w:t>Class Schedule and Readings</w:t>
      </w:r>
    </w:p>
    <w:p w14:paraId="336A484A" w14:textId="77777777" w:rsidR="007C1704" w:rsidRPr="007C1704" w:rsidRDefault="007C1704" w:rsidP="007C1704"/>
    <w:p w14:paraId="0F640339" w14:textId="77777777" w:rsidR="002F34E4" w:rsidRDefault="002F34E4" w:rsidP="00417D45">
      <w:pPr>
        <w:pStyle w:val="IntenseQuote"/>
      </w:pPr>
      <w:r>
        <w:t>Tuesday, June 7</w:t>
      </w:r>
      <w:r w:rsidRPr="002F34E4">
        <w:rPr>
          <w:vertAlign w:val="superscript"/>
        </w:rPr>
        <w:t>th</w:t>
      </w:r>
    </w:p>
    <w:p w14:paraId="0ADC4800" w14:textId="77777777" w:rsidR="00417D45" w:rsidRDefault="00417D45" w:rsidP="00731522">
      <w:pPr>
        <w:pStyle w:val="Heading2"/>
      </w:pPr>
      <w:r>
        <w:t xml:space="preserve">Knowledge Sharing </w:t>
      </w:r>
    </w:p>
    <w:p w14:paraId="3FC2D482" w14:textId="77777777" w:rsidR="002F34E4" w:rsidRPr="00417D45" w:rsidRDefault="002F34E4" w:rsidP="00417D45">
      <w:pPr>
        <w:pStyle w:val="Subtitle"/>
        <w:rPr>
          <w:rStyle w:val="Strong"/>
        </w:rPr>
      </w:pPr>
      <w:r w:rsidRPr="00417D45">
        <w:rPr>
          <w:rStyle w:val="Strong"/>
        </w:rPr>
        <w:t xml:space="preserve">Martina </w:t>
      </w:r>
      <w:proofErr w:type="spellStart"/>
      <w:r w:rsidRPr="00417D45">
        <w:rPr>
          <w:rStyle w:val="Strong"/>
        </w:rPr>
        <w:t>Mascarenhas</w:t>
      </w:r>
      <w:proofErr w:type="spellEnd"/>
    </w:p>
    <w:p w14:paraId="305F5505" w14:textId="77777777" w:rsidR="002F34E4" w:rsidRDefault="00723835" w:rsidP="00723835">
      <w:pPr>
        <w:pStyle w:val="NoSpacing"/>
        <w:ind w:firstLine="720"/>
      </w:pPr>
      <w:r>
        <w:t>No required readings</w:t>
      </w:r>
    </w:p>
    <w:p w14:paraId="544D79D5" w14:textId="77777777" w:rsidR="007C1704" w:rsidRDefault="007C1704" w:rsidP="00723835">
      <w:pPr>
        <w:pStyle w:val="NoSpacing"/>
        <w:ind w:firstLine="720"/>
      </w:pPr>
    </w:p>
    <w:p w14:paraId="3B47B220" w14:textId="77777777" w:rsidR="002F34E4" w:rsidRDefault="002F34E4" w:rsidP="00417D45">
      <w:pPr>
        <w:pStyle w:val="IntenseQuote"/>
      </w:pPr>
      <w:r>
        <w:t>Wednesday, June 8</w:t>
      </w:r>
      <w:r w:rsidRPr="002F34E4">
        <w:rPr>
          <w:vertAlign w:val="superscript"/>
        </w:rPr>
        <w:t>th</w:t>
      </w:r>
    </w:p>
    <w:p w14:paraId="488955FC" w14:textId="77777777" w:rsidR="00417D45" w:rsidRDefault="002F34E4" w:rsidP="00731522">
      <w:pPr>
        <w:pStyle w:val="Heading2"/>
      </w:pPr>
      <w:r>
        <w:t>Background of the CGIAR Gender Researc</w:t>
      </w:r>
      <w:r w:rsidR="00417D45">
        <w:t xml:space="preserve">h Action Plan and PDF Program </w:t>
      </w:r>
    </w:p>
    <w:p w14:paraId="57B46EA6" w14:textId="77777777" w:rsidR="00417D45" w:rsidRDefault="002F34E4" w:rsidP="00417D45">
      <w:pPr>
        <w:pStyle w:val="Subtitle"/>
        <w:rPr>
          <w:rStyle w:val="Strong"/>
        </w:rPr>
      </w:pPr>
      <w:r w:rsidRPr="00417D45">
        <w:rPr>
          <w:rStyle w:val="Strong"/>
        </w:rPr>
        <w:t>J. Ashby</w:t>
      </w:r>
    </w:p>
    <w:p w14:paraId="4005C8CC" w14:textId="77777777" w:rsidR="007C1704" w:rsidRDefault="00723835" w:rsidP="007C1704">
      <w:pPr>
        <w:pStyle w:val="NoSpacing"/>
        <w:ind w:firstLine="720"/>
      </w:pPr>
      <w:r>
        <w:t>No required readings</w:t>
      </w:r>
    </w:p>
    <w:p w14:paraId="38F50291" w14:textId="77777777" w:rsidR="007C1704" w:rsidRPr="00417D45" w:rsidRDefault="007C1704" w:rsidP="007C1704">
      <w:pPr>
        <w:pStyle w:val="NoSpacing"/>
        <w:ind w:firstLine="720"/>
      </w:pPr>
    </w:p>
    <w:p w14:paraId="2A7040F4" w14:textId="77777777" w:rsidR="002F34E4" w:rsidRDefault="002F34E4" w:rsidP="00417D45">
      <w:pPr>
        <w:pStyle w:val="IntenseQuote"/>
      </w:pPr>
      <w:r>
        <w:t>Thursday, June 9</w:t>
      </w:r>
      <w:r w:rsidRPr="002F34E4">
        <w:rPr>
          <w:vertAlign w:val="superscript"/>
        </w:rPr>
        <w:t>th</w:t>
      </w:r>
    </w:p>
    <w:p w14:paraId="2F78A709" w14:textId="77777777" w:rsidR="00417D45" w:rsidRDefault="002F34E4" w:rsidP="00731522">
      <w:pPr>
        <w:pStyle w:val="Heading2"/>
      </w:pPr>
      <w:r>
        <w:t>Inde</w:t>
      </w:r>
      <w:r w:rsidR="00417D45">
        <w:t>xes and Women’s Empowerment</w:t>
      </w:r>
    </w:p>
    <w:p w14:paraId="42ACC84E" w14:textId="77777777" w:rsidR="00417D45" w:rsidRPr="00417D45" w:rsidRDefault="002F34E4" w:rsidP="00417D45">
      <w:pPr>
        <w:pStyle w:val="Subtitle"/>
        <w:rPr>
          <w:rStyle w:val="Strong"/>
        </w:rPr>
      </w:pPr>
      <w:r w:rsidRPr="00417D45">
        <w:rPr>
          <w:rStyle w:val="Strong"/>
        </w:rPr>
        <w:t xml:space="preserve">Paige Castellanos, Andre </w:t>
      </w:r>
      <w:proofErr w:type="spellStart"/>
      <w:r w:rsidRPr="00417D45">
        <w:rPr>
          <w:rStyle w:val="Strong"/>
        </w:rPr>
        <w:t>Devoux</w:t>
      </w:r>
      <w:proofErr w:type="spellEnd"/>
      <w:r w:rsidRPr="00417D45">
        <w:rPr>
          <w:rStyle w:val="Strong"/>
        </w:rPr>
        <w:t>, Elisabeth Garner</w:t>
      </w:r>
    </w:p>
    <w:p w14:paraId="798D2F79" w14:textId="554EB290" w:rsidR="00F502FE" w:rsidRDefault="00F502FE" w:rsidP="00417D45">
      <w:pPr>
        <w:pStyle w:val="Heading2"/>
        <w:ind w:left="1440" w:hanging="720"/>
        <w:rPr>
          <w:rFonts w:asciiTheme="minorHAnsi" w:eastAsiaTheme="minorHAnsi" w:hAnsiTheme="minorHAnsi" w:cstheme="minorBidi"/>
          <w:color w:val="auto"/>
          <w:sz w:val="22"/>
          <w:szCs w:val="22"/>
        </w:rPr>
      </w:pPr>
      <w:proofErr w:type="spellStart"/>
      <w:r w:rsidRPr="00F502FE">
        <w:rPr>
          <w:rFonts w:asciiTheme="minorHAnsi" w:eastAsiaTheme="minorHAnsi" w:hAnsiTheme="minorHAnsi" w:cstheme="minorBidi"/>
          <w:color w:val="auto"/>
          <w:sz w:val="22"/>
          <w:szCs w:val="22"/>
        </w:rPr>
        <w:t>Alkire</w:t>
      </w:r>
      <w:proofErr w:type="spellEnd"/>
      <w:r w:rsidRPr="00F502FE">
        <w:rPr>
          <w:rFonts w:asciiTheme="minorHAnsi" w:eastAsiaTheme="minorHAnsi" w:hAnsiTheme="minorHAnsi" w:cstheme="minorBidi"/>
          <w:color w:val="auto"/>
          <w:sz w:val="22"/>
          <w:szCs w:val="22"/>
        </w:rPr>
        <w:t xml:space="preserve">, S., </w:t>
      </w:r>
      <w:proofErr w:type="spellStart"/>
      <w:r w:rsidRPr="00F502FE">
        <w:rPr>
          <w:rFonts w:asciiTheme="minorHAnsi" w:eastAsiaTheme="minorHAnsi" w:hAnsiTheme="minorHAnsi" w:cstheme="minorBidi"/>
          <w:color w:val="auto"/>
          <w:sz w:val="22"/>
          <w:szCs w:val="22"/>
        </w:rPr>
        <w:t>Meinzen</w:t>
      </w:r>
      <w:proofErr w:type="spellEnd"/>
      <w:r w:rsidRPr="00F502FE">
        <w:rPr>
          <w:rFonts w:asciiTheme="minorHAnsi" w:eastAsiaTheme="minorHAnsi" w:hAnsiTheme="minorHAnsi" w:cstheme="minorBidi"/>
          <w:color w:val="auto"/>
          <w:sz w:val="22"/>
          <w:szCs w:val="22"/>
        </w:rPr>
        <w:t xml:space="preserve">-Dick, R., Peterman, A., </w:t>
      </w:r>
      <w:proofErr w:type="spellStart"/>
      <w:r w:rsidRPr="00F502FE">
        <w:rPr>
          <w:rFonts w:asciiTheme="minorHAnsi" w:eastAsiaTheme="minorHAnsi" w:hAnsiTheme="minorHAnsi" w:cstheme="minorBidi"/>
          <w:color w:val="auto"/>
          <w:sz w:val="22"/>
          <w:szCs w:val="22"/>
        </w:rPr>
        <w:t>Quisumbing</w:t>
      </w:r>
      <w:proofErr w:type="spellEnd"/>
      <w:r w:rsidRPr="00F502FE">
        <w:rPr>
          <w:rFonts w:asciiTheme="minorHAnsi" w:eastAsiaTheme="minorHAnsi" w:hAnsiTheme="minorHAnsi" w:cstheme="minorBidi"/>
          <w:color w:val="auto"/>
          <w:sz w:val="22"/>
          <w:szCs w:val="22"/>
        </w:rPr>
        <w:t xml:space="preserve">, A., Seymour, G., &amp; </w:t>
      </w:r>
      <w:proofErr w:type="spellStart"/>
      <w:r w:rsidRPr="00F502FE">
        <w:rPr>
          <w:rFonts w:asciiTheme="minorHAnsi" w:eastAsiaTheme="minorHAnsi" w:hAnsiTheme="minorHAnsi" w:cstheme="minorBidi"/>
          <w:color w:val="auto"/>
          <w:sz w:val="22"/>
          <w:szCs w:val="22"/>
        </w:rPr>
        <w:t>Vaz</w:t>
      </w:r>
      <w:proofErr w:type="spellEnd"/>
      <w:r w:rsidRPr="00F502FE">
        <w:rPr>
          <w:rFonts w:asciiTheme="minorHAnsi" w:eastAsiaTheme="minorHAnsi" w:hAnsiTheme="minorHAnsi" w:cstheme="minorBidi"/>
          <w:color w:val="auto"/>
          <w:sz w:val="22"/>
          <w:szCs w:val="22"/>
        </w:rPr>
        <w:t xml:space="preserve">, A. (2013). The Women’s Empowerment in Agriculture Index. </w:t>
      </w:r>
      <w:proofErr w:type="gramStart"/>
      <w:r w:rsidRPr="00F502FE">
        <w:rPr>
          <w:rFonts w:asciiTheme="minorHAnsi" w:eastAsiaTheme="minorHAnsi" w:hAnsiTheme="minorHAnsi" w:cstheme="minorBidi"/>
          <w:color w:val="auto"/>
          <w:sz w:val="22"/>
          <w:szCs w:val="22"/>
        </w:rPr>
        <w:t>World Development, 52, 71-91.</w:t>
      </w:r>
      <w:proofErr w:type="gramEnd"/>
      <w:r w:rsidR="000B7299">
        <w:rPr>
          <w:rFonts w:asciiTheme="minorHAnsi" w:eastAsiaTheme="minorHAnsi" w:hAnsiTheme="minorHAnsi" w:cstheme="minorBidi"/>
          <w:color w:val="auto"/>
          <w:sz w:val="22"/>
          <w:szCs w:val="22"/>
        </w:rPr>
        <w:t xml:space="preserve"> (</w:t>
      </w:r>
      <w:proofErr w:type="gramStart"/>
      <w:r w:rsidR="000B7299">
        <w:rPr>
          <w:rFonts w:asciiTheme="minorHAnsi" w:eastAsiaTheme="minorHAnsi" w:hAnsiTheme="minorHAnsi" w:cstheme="minorBidi"/>
          <w:color w:val="auto"/>
          <w:sz w:val="22"/>
          <w:szCs w:val="22"/>
        </w:rPr>
        <w:t>accessible</w:t>
      </w:r>
      <w:proofErr w:type="gramEnd"/>
      <w:r w:rsidR="000B7299">
        <w:rPr>
          <w:rFonts w:asciiTheme="minorHAnsi" w:eastAsiaTheme="minorHAnsi" w:hAnsiTheme="minorHAnsi" w:cstheme="minorBidi"/>
          <w:color w:val="auto"/>
          <w:sz w:val="22"/>
          <w:szCs w:val="22"/>
        </w:rPr>
        <w:t xml:space="preserve"> in box)</w:t>
      </w:r>
    </w:p>
    <w:p w14:paraId="0489E9E5" w14:textId="39DEAB04" w:rsidR="005D4535" w:rsidRPr="005D4535" w:rsidRDefault="00F502FE" w:rsidP="005D4535">
      <w:pPr>
        <w:pStyle w:val="Heading2"/>
        <w:ind w:left="1440" w:hanging="720"/>
        <w:rPr>
          <w:rFonts w:asciiTheme="minorHAnsi" w:eastAsiaTheme="minorHAnsi" w:hAnsiTheme="minorHAnsi" w:cstheme="minorBidi"/>
          <w:color w:val="auto"/>
          <w:sz w:val="22"/>
          <w:szCs w:val="22"/>
        </w:rPr>
      </w:pPr>
      <w:proofErr w:type="spellStart"/>
      <w:r w:rsidRPr="00F502FE">
        <w:rPr>
          <w:rFonts w:asciiTheme="minorHAnsi" w:eastAsiaTheme="minorHAnsi" w:hAnsiTheme="minorHAnsi" w:cstheme="minorBidi"/>
          <w:color w:val="auto"/>
          <w:sz w:val="22"/>
          <w:szCs w:val="22"/>
        </w:rPr>
        <w:t>Kabeer</w:t>
      </w:r>
      <w:proofErr w:type="spellEnd"/>
      <w:r>
        <w:rPr>
          <w:rFonts w:asciiTheme="minorHAnsi" w:eastAsiaTheme="minorHAnsi" w:hAnsiTheme="minorHAnsi" w:cstheme="minorBidi"/>
          <w:color w:val="auto"/>
          <w:sz w:val="22"/>
          <w:szCs w:val="22"/>
        </w:rPr>
        <w:t>, N.</w:t>
      </w:r>
      <w:r w:rsidRPr="00F502FE">
        <w:rPr>
          <w:rFonts w:asciiTheme="minorHAnsi" w:eastAsiaTheme="minorHAnsi" w:hAnsiTheme="minorHAnsi" w:cstheme="minorBidi"/>
          <w:color w:val="auto"/>
          <w:sz w:val="22"/>
          <w:szCs w:val="22"/>
        </w:rPr>
        <w:t xml:space="preserve"> (2005) Gender equality and women's empowerment: A critical</w:t>
      </w:r>
      <w:r>
        <w:rPr>
          <w:rFonts w:asciiTheme="minorHAnsi" w:eastAsiaTheme="minorHAnsi" w:hAnsiTheme="minorHAnsi" w:cstheme="minorBidi"/>
          <w:color w:val="auto"/>
          <w:sz w:val="22"/>
          <w:szCs w:val="22"/>
        </w:rPr>
        <w:t xml:space="preserve"> </w:t>
      </w:r>
      <w:r w:rsidRPr="00F502FE">
        <w:rPr>
          <w:rFonts w:asciiTheme="minorHAnsi" w:eastAsiaTheme="minorHAnsi" w:hAnsiTheme="minorHAnsi" w:cstheme="minorBidi"/>
          <w:color w:val="auto"/>
          <w:sz w:val="22"/>
          <w:szCs w:val="22"/>
        </w:rPr>
        <w:t>analysis of the third millennium development goal 1, Gender &amp; Development, 13:1, 13-24</w:t>
      </w:r>
      <w:r w:rsidR="000B7299">
        <w:rPr>
          <w:rFonts w:asciiTheme="minorHAnsi" w:eastAsiaTheme="minorHAnsi" w:hAnsiTheme="minorHAnsi" w:cstheme="minorBidi"/>
          <w:color w:val="auto"/>
          <w:sz w:val="22"/>
          <w:szCs w:val="22"/>
        </w:rPr>
        <w:t>. (</w:t>
      </w:r>
      <w:proofErr w:type="gramStart"/>
      <w:r w:rsidR="000B7299">
        <w:rPr>
          <w:rFonts w:asciiTheme="minorHAnsi" w:eastAsiaTheme="minorHAnsi" w:hAnsiTheme="minorHAnsi" w:cstheme="minorBidi"/>
          <w:color w:val="auto"/>
          <w:sz w:val="22"/>
          <w:szCs w:val="22"/>
        </w:rPr>
        <w:t>accessible</w:t>
      </w:r>
      <w:proofErr w:type="gramEnd"/>
      <w:r w:rsidR="000B7299">
        <w:rPr>
          <w:rFonts w:asciiTheme="minorHAnsi" w:eastAsiaTheme="minorHAnsi" w:hAnsiTheme="minorHAnsi" w:cstheme="minorBidi"/>
          <w:color w:val="auto"/>
          <w:sz w:val="22"/>
          <w:szCs w:val="22"/>
        </w:rPr>
        <w:t xml:space="preserve"> in box)</w:t>
      </w:r>
    </w:p>
    <w:p w14:paraId="354B5260" w14:textId="6AACC38C" w:rsidR="005D4535" w:rsidRDefault="005D4535" w:rsidP="005D4535">
      <w:pPr>
        <w:ind w:left="1440" w:hanging="720"/>
        <w:contextualSpacing/>
      </w:pPr>
      <w:r>
        <w:t>Polar, V. (2015)</w:t>
      </w:r>
      <w:r w:rsidRPr="005D4535">
        <w:t xml:space="preserve"> </w:t>
      </w:r>
      <w:r>
        <w:t>Technology for Men and Women: Recommendations to Reinforce   Gender Mainstreaming in Agricultural Technology Innovation Processes for Food Security. (accessible in box)</w:t>
      </w:r>
      <w:bookmarkStart w:id="0" w:name="_GoBack"/>
      <w:bookmarkEnd w:id="0"/>
    </w:p>
    <w:p w14:paraId="511B44EE" w14:textId="3EA148F8" w:rsidR="005D4535" w:rsidRPr="005D4535" w:rsidRDefault="005D4535" w:rsidP="005D4535">
      <w:pPr>
        <w:ind w:left="720"/>
        <w:contextualSpacing/>
      </w:pPr>
      <w:r>
        <w:tab/>
      </w:r>
    </w:p>
    <w:p w14:paraId="3CC56107" w14:textId="7B281105" w:rsidR="005D4535" w:rsidRPr="005D4535" w:rsidRDefault="005D4535" w:rsidP="005D4535"/>
    <w:p w14:paraId="5268474B" w14:textId="77777777" w:rsidR="007C1704" w:rsidRPr="007C1704" w:rsidRDefault="007C1704" w:rsidP="007C1704"/>
    <w:p w14:paraId="0583D6ED" w14:textId="77777777" w:rsidR="00417D45" w:rsidRDefault="002F34E4" w:rsidP="00731522">
      <w:pPr>
        <w:pStyle w:val="Heading2"/>
      </w:pPr>
      <w:r>
        <w:lastRenderedPageBreak/>
        <w:t xml:space="preserve">Introduction to Leadership </w:t>
      </w:r>
    </w:p>
    <w:p w14:paraId="2DD8EAEF" w14:textId="77777777" w:rsidR="002F34E4" w:rsidRPr="00417D45" w:rsidRDefault="002F34E4" w:rsidP="00417D45">
      <w:pPr>
        <w:pStyle w:val="Subtitle"/>
        <w:rPr>
          <w:rStyle w:val="Strong"/>
        </w:rPr>
      </w:pPr>
      <w:r w:rsidRPr="00417D45">
        <w:rPr>
          <w:rStyle w:val="Strong"/>
        </w:rPr>
        <w:t>Ted Alter, Ruth Mendum</w:t>
      </w:r>
    </w:p>
    <w:p w14:paraId="75B9AC6F" w14:textId="77777777" w:rsidR="007C1704" w:rsidRDefault="00723835" w:rsidP="007C1704">
      <w:pPr>
        <w:pStyle w:val="NoSpacing"/>
        <w:ind w:left="810" w:hanging="90"/>
      </w:pPr>
      <w:r>
        <w:t>No required readings</w:t>
      </w:r>
    </w:p>
    <w:p w14:paraId="6F1927D1" w14:textId="77777777" w:rsidR="007C1704" w:rsidRDefault="007C1704" w:rsidP="007C1704">
      <w:pPr>
        <w:pStyle w:val="NoSpacing"/>
        <w:ind w:left="810" w:hanging="90"/>
      </w:pPr>
    </w:p>
    <w:p w14:paraId="331962C1" w14:textId="77777777" w:rsidR="007C1704" w:rsidRDefault="007C1704" w:rsidP="007C1704">
      <w:pPr>
        <w:pStyle w:val="NoSpacing"/>
        <w:ind w:left="810" w:hanging="90"/>
      </w:pPr>
    </w:p>
    <w:p w14:paraId="6FEE5A41" w14:textId="77777777" w:rsidR="007C1704" w:rsidRDefault="007C1704" w:rsidP="007C1704">
      <w:pPr>
        <w:pStyle w:val="NoSpacing"/>
        <w:ind w:left="810" w:hanging="90"/>
      </w:pPr>
    </w:p>
    <w:p w14:paraId="26096F25" w14:textId="77777777" w:rsidR="002F34E4" w:rsidRDefault="002F34E4" w:rsidP="00417D45">
      <w:pPr>
        <w:pStyle w:val="IntenseQuote"/>
        <w:rPr>
          <w:vertAlign w:val="superscript"/>
        </w:rPr>
      </w:pPr>
      <w:r>
        <w:t>Friday, June 10</w:t>
      </w:r>
      <w:r w:rsidRPr="002F34E4">
        <w:rPr>
          <w:vertAlign w:val="superscript"/>
        </w:rPr>
        <w:t>th</w:t>
      </w:r>
    </w:p>
    <w:p w14:paraId="52F997E9" w14:textId="77777777" w:rsidR="00417D45" w:rsidRDefault="002F34E4" w:rsidP="00731522">
      <w:pPr>
        <w:pStyle w:val="Heading2"/>
      </w:pPr>
      <w:r>
        <w:t>Philosophies and Processes of Science, Neolib</w:t>
      </w:r>
      <w:r w:rsidR="00731522">
        <w:t>eralism, Commercialization, GMO</w:t>
      </w:r>
      <w:r>
        <w:t>s, and Gender</w:t>
      </w:r>
    </w:p>
    <w:p w14:paraId="4C45ABB2" w14:textId="77777777" w:rsidR="00484713" w:rsidRPr="00417D45" w:rsidRDefault="002F34E4" w:rsidP="00417D45">
      <w:pPr>
        <w:pStyle w:val="Subtitle"/>
        <w:rPr>
          <w:rStyle w:val="Strong"/>
        </w:rPr>
      </w:pPr>
      <w:r w:rsidRPr="00417D45">
        <w:rPr>
          <w:rStyle w:val="Strong"/>
        </w:rPr>
        <w:t>Leland Glenna</w:t>
      </w:r>
    </w:p>
    <w:p w14:paraId="27D8B4A4" w14:textId="0D937AB7" w:rsidR="00484713" w:rsidRDefault="00484713" w:rsidP="00417D45">
      <w:pPr>
        <w:pStyle w:val="NoSpacing"/>
        <w:ind w:left="1440" w:hanging="720"/>
      </w:pPr>
      <w:proofErr w:type="spellStart"/>
      <w:r w:rsidRPr="00484713">
        <w:t>Gouse</w:t>
      </w:r>
      <w:proofErr w:type="spellEnd"/>
      <w:r w:rsidRPr="00484713">
        <w:t xml:space="preserve">, M., </w:t>
      </w:r>
      <w:proofErr w:type="spellStart"/>
      <w:r w:rsidRPr="00484713">
        <w:t>Sengupta</w:t>
      </w:r>
      <w:proofErr w:type="spellEnd"/>
      <w:r w:rsidRPr="00484713">
        <w:t xml:space="preserve">, D., Zambrano, P., &amp; Zepeda, J. F. (2016). Genetically Modified Maize: Less Drudgery for Her, More Maize for Him? Evidence from Smallholder Maize Farmers in South Africa. </w:t>
      </w:r>
      <w:proofErr w:type="gramStart"/>
      <w:r w:rsidRPr="00484713">
        <w:t>World Development, 83, 27-38.</w:t>
      </w:r>
      <w:proofErr w:type="gramEnd"/>
      <w:r w:rsidR="00E40DAF">
        <w:t xml:space="preserve"> (</w:t>
      </w:r>
      <w:proofErr w:type="gramStart"/>
      <w:r w:rsidR="00E40DAF">
        <w:t>accessible</w:t>
      </w:r>
      <w:proofErr w:type="gramEnd"/>
      <w:r w:rsidR="00E40DAF">
        <w:t xml:space="preserve"> in box)</w:t>
      </w:r>
    </w:p>
    <w:p w14:paraId="3F96BD69" w14:textId="08B11C33" w:rsidR="009F5715" w:rsidRPr="00484713" w:rsidRDefault="009F5715" w:rsidP="00417D45">
      <w:pPr>
        <w:pStyle w:val="NoSpacing"/>
        <w:ind w:left="1440" w:hanging="720"/>
      </w:pPr>
      <w:r w:rsidRPr="009F5715">
        <w:t>National Academies of Sciences, Engineering, and Medicine. Genetically Engineered Crops: Experiences and Prospects. Washington, DC: The National Academies Press, 2016.</w:t>
      </w:r>
      <w:r w:rsidR="00E40DAF">
        <w:t xml:space="preserve"> (</w:t>
      </w:r>
      <w:proofErr w:type="gramStart"/>
      <w:r w:rsidR="00E40DAF">
        <w:t>accessible</w:t>
      </w:r>
      <w:proofErr w:type="gramEnd"/>
      <w:r w:rsidR="00E40DAF">
        <w:t xml:space="preserve"> in box)</w:t>
      </w:r>
    </w:p>
    <w:p w14:paraId="14ED4A13" w14:textId="77777777" w:rsidR="00484713" w:rsidRDefault="00484713" w:rsidP="00417D45">
      <w:pPr>
        <w:pStyle w:val="NoSpacing"/>
        <w:ind w:left="1440" w:hanging="720"/>
      </w:pPr>
      <w:proofErr w:type="spellStart"/>
      <w:r w:rsidRPr="00484713">
        <w:t>Wajcman</w:t>
      </w:r>
      <w:proofErr w:type="spellEnd"/>
      <w:r w:rsidRPr="00484713">
        <w:t>, J. (2009). Feminist theories of technology. </w:t>
      </w:r>
      <w:r w:rsidRPr="00484713">
        <w:rPr>
          <w:i/>
          <w:iCs/>
        </w:rPr>
        <w:t>Cambridge Journal of Economics,</w:t>
      </w:r>
      <w:r w:rsidRPr="00484713">
        <w:t> </w:t>
      </w:r>
      <w:r w:rsidRPr="00484713">
        <w:rPr>
          <w:i/>
          <w:iCs/>
        </w:rPr>
        <w:t>34</w:t>
      </w:r>
      <w:r w:rsidRPr="00484713">
        <w:t>(1), 143-152.</w:t>
      </w:r>
    </w:p>
    <w:p w14:paraId="6E3F8813" w14:textId="77777777" w:rsidR="007C1704" w:rsidRPr="00484713" w:rsidRDefault="007C1704" w:rsidP="00417D45">
      <w:pPr>
        <w:pStyle w:val="NoSpacing"/>
        <w:ind w:left="1440" w:hanging="720"/>
      </w:pPr>
    </w:p>
    <w:p w14:paraId="1654448E" w14:textId="77777777" w:rsidR="00417D45" w:rsidRDefault="002F34E4" w:rsidP="00731522">
      <w:pPr>
        <w:pStyle w:val="Heading2"/>
      </w:pPr>
      <w:r>
        <w:t>M</w:t>
      </w:r>
      <w:r w:rsidR="00417D45">
        <w:t xml:space="preserve">entoring within the CG system </w:t>
      </w:r>
    </w:p>
    <w:p w14:paraId="39D6B49B" w14:textId="77777777" w:rsidR="002F34E4" w:rsidRPr="00417D45" w:rsidRDefault="002F34E4" w:rsidP="00417D45">
      <w:pPr>
        <w:pStyle w:val="Subtitle"/>
        <w:rPr>
          <w:rStyle w:val="Strong"/>
        </w:rPr>
      </w:pPr>
      <w:r w:rsidRPr="00417D45">
        <w:rPr>
          <w:rStyle w:val="Strong"/>
        </w:rPr>
        <w:t xml:space="preserve">K </w:t>
      </w:r>
      <w:proofErr w:type="spellStart"/>
      <w:r w:rsidRPr="00417D45">
        <w:rPr>
          <w:rStyle w:val="Strong"/>
        </w:rPr>
        <w:t>Karlsson</w:t>
      </w:r>
      <w:proofErr w:type="spellEnd"/>
      <w:r w:rsidRPr="00417D45">
        <w:rPr>
          <w:rStyle w:val="Strong"/>
        </w:rPr>
        <w:t xml:space="preserve"> and J Ashby</w:t>
      </w:r>
    </w:p>
    <w:p w14:paraId="7CDB80E9" w14:textId="77777777" w:rsidR="002F34E4" w:rsidRDefault="00723835" w:rsidP="00723835">
      <w:pPr>
        <w:pStyle w:val="NoSpacing"/>
        <w:ind w:firstLine="720"/>
      </w:pPr>
      <w:r>
        <w:t>No required readings</w:t>
      </w:r>
    </w:p>
    <w:p w14:paraId="0BED6C59" w14:textId="77777777" w:rsidR="007C1704" w:rsidRPr="002F34E4" w:rsidRDefault="007C1704" w:rsidP="00723835">
      <w:pPr>
        <w:pStyle w:val="NoSpacing"/>
        <w:ind w:firstLine="720"/>
      </w:pPr>
    </w:p>
    <w:p w14:paraId="2E6255FE" w14:textId="77777777" w:rsidR="002F34E4" w:rsidRPr="002F34E4" w:rsidRDefault="00731522" w:rsidP="00731522">
      <w:pPr>
        <w:pStyle w:val="IntenseQuote"/>
        <w:tabs>
          <w:tab w:val="left" w:pos="3583"/>
          <w:tab w:val="center" w:pos="4680"/>
        </w:tabs>
        <w:jc w:val="left"/>
      </w:pPr>
      <w:r>
        <w:tab/>
      </w:r>
      <w:r>
        <w:tab/>
      </w:r>
      <w:r w:rsidR="002F34E4">
        <w:t>Monday, June 13</w:t>
      </w:r>
      <w:r w:rsidR="002F34E4" w:rsidRPr="002F34E4">
        <w:rPr>
          <w:vertAlign w:val="superscript"/>
        </w:rPr>
        <w:t>th</w:t>
      </w:r>
    </w:p>
    <w:p w14:paraId="0D89CBF1" w14:textId="77777777" w:rsidR="00417D45" w:rsidRDefault="002F34E4" w:rsidP="00731522">
      <w:pPr>
        <w:pStyle w:val="Heading2"/>
      </w:pPr>
      <w:r w:rsidRPr="00067918">
        <w:t>Bridging Disciplinary Divides: Gender and Agricultural Sciences</w:t>
      </w:r>
    </w:p>
    <w:p w14:paraId="7A6187C8" w14:textId="77777777" w:rsidR="007C1704" w:rsidRDefault="002F34E4" w:rsidP="003C29D0">
      <w:pPr>
        <w:pStyle w:val="Subtitle"/>
        <w:rPr>
          <w:rStyle w:val="Strong"/>
        </w:rPr>
      </w:pPr>
      <w:r w:rsidRPr="00417D45">
        <w:rPr>
          <w:rStyle w:val="Strong"/>
        </w:rPr>
        <w:t xml:space="preserve">Leif Jensen, </w:t>
      </w:r>
      <w:proofErr w:type="spellStart"/>
      <w:r w:rsidRPr="00417D45">
        <w:rPr>
          <w:rStyle w:val="Strong"/>
        </w:rPr>
        <w:t>Margreet</w:t>
      </w:r>
      <w:proofErr w:type="spellEnd"/>
      <w:r w:rsidRPr="00417D45">
        <w:rPr>
          <w:rStyle w:val="Strong"/>
        </w:rPr>
        <w:t xml:space="preserve"> van der Burg</w:t>
      </w:r>
    </w:p>
    <w:p w14:paraId="3E5154B7" w14:textId="77777777" w:rsidR="00067918" w:rsidRDefault="00067918" w:rsidP="00067918">
      <w:pPr>
        <w:pStyle w:val="NoSpacing"/>
        <w:spacing w:beforeLines="40" w:before="96"/>
        <w:ind w:left="720"/>
        <w:rPr>
          <w:i/>
        </w:rPr>
      </w:pPr>
      <w:r>
        <w:rPr>
          <w:i/>
        </w:rPr>
        <w:t xml:space="preserve">In this session we will focus on ways to bridge disciplinary divides, both between the life sciences and social sciences, but also within the social sciences. The greater part of the session will be devoted to digging into what establishes those divides, how might they differ in addressing common issues we face, what </w:t>
      </w:r>
      <w:r w:rsidRPr="002F7030">
        <w:rPr>
          <w:i/>
        </w:rPr>
        <w:t xml:space="preserve">is to be gained by inter-disciplinary conversation </w:t>
      </w:r>
      <w:r>
        <w:rPr>
          <w:i/>
        </w:rPr>
        <w:t xml:space="preserve">and what can we learn from our experiences in our attempts of bridging these divides and overcoming interdisciplinary communication barriers. </w:t>
      </w:r>
    </w:p>
    <w:p w14:paraId="512BCA3E" w14:textId="77777777" w:rsidR="00067918" w:rsidRDefault="00067918" w:rsidP="00067918">
      <w:pPr>
        <w:pStyle w:val="NoSpacing"/>
        <w:spacing w:beforeLines="40" w:before="96"/>
        <w:ind w:left="720"/>
        <w:rPr>
          <w:i/>
        </w:rPr>
      </w:pPr>
      <w:r>
        <w:rPr>
          <w:i/>
        </w:rPr>
        <w:t xml:space="preserve">Leif Jensen </w:t>
      </w:r>
      <w:r w:rsidRPr="002F7030">
        <w:rPr>
          <w:i/>
        </w:rPr>
        <w:t>w</w:t>
      </w:r>
      <w:r>
        <w:rPr>
          <w:i/>
        </w:rPr>
        <w:t xml:space="preserve">ill </w:t>
      </w:r>
      <w:r w:rsidRPr="002F7030">
        <w:rPr>
          <w:i/>
        </w:rPr>
        <w:t xml:space="preserve">draw on </w:t>
      </w:r>
      <w:r>
        <w:rPr>
          <w:i/>
        </w:rPr>
        <w:t xml:space="preserve">his </w:t>
      </w:r>
      <w:r w:rsidRPr="002F7030">
        <w:rPr>
          <w:i/>
        </w:rPr>
        <w:t>own experiences working in interdisciplinary teams, being in a multi-disciplinary department</w:t>
      </w:r>
      <w:r>
        <w:rPr>
          <w:i/>
        </w:rPr>
        <w:t xml:space="preserve"> and </w:t>
      </w:r>
      <w:r w:rsidRPr="002F7030">
        <w:rPr>
          <w:i/>
        </w:rPr>
        <w:t xml:space="preserve">being involved in multi-disciplinary training </w:t>
      </w:r>
      <w:r>
        <w:rPr>
          <w:i/>
        </w:rPr>
        <w:t>and research program.</w:t>
      </w:r>
      <w:r w:rsidRPr="002F7030">
        <w:rPr>
          <w:i/>
        </w:rPr>
        <w:t xml:space="preserve"> </w:t>
      </w:r>
    </w:p>
    <w:p w14:paraId="17FA9D98" w14:textId="77777777" w:rsidR="00067918" w:rsidRDefault="00067918" w:rsidP="00067918">
      <w:pPr>
        <w:pStyle w:val="NoSpacing"/>
        <w:spacing w:beforeLines="40" w:before="96"/>
        <w:ind w:left="720"/>
        <w:rPr>
          <w:i/>
        </w:rPr>
      </w:pPr>
      <w:proofErr w:type="spellStart"/>
      <w:r>
        <w:rPr>
          <w:i/>
        </w:rPr>
        <w:lastRenderedPageBreak/>
        <w:t>Margreet</w:t>
      </w:r>
      <w:proofErr w:type="spellEnd"/>
      <w:r>
        <w:rPr>
          <w:i/>
        </w:rPr>
        <w:t xml:space="preserve"> van der Burg will bring in her experiences as well and will present some historical lines with regard to gender and the agricultural sciences at the CGIARs and universities to help understanding where various positions can be </w:t>
      </w:r>
      <w:proofErr w:type="gramStart"/>
      <w:r>
        <w:rPr>
          <w:i/>
        </w:rPr>
        <w:t>related to.</w:t>
      </w:r>
      <w:proofErr w:type="gramEnd"/>
      <w:r>
        <w:rPr>
          <w:i/>
        </w:rPr>
        <w:t xml:space="preserve"> </w:t>
      </w:r>
    </w:p>
    <w:p w14:paraId="047C875F" w14:textId="77777777" w:rsidR="00067918" w:rsidRPr="00BE765B" w:rsidRDefault="00067918" w:rsidP="00067918">
      <w:pPr>
        <w:pStyle w:val="NoSpacing"/>
        <w:spacing w:beforeLines="40" w:before="96"/>
        <w:ind w:left="720"/>
        <w:rPr>
          <w:i/>
        </w:rPr>
      </w:pPr>
      <w:r>
        <w:rPr>
          <w:i/>
        </w:rPr>
        <w:t>In this session we follow up on the discussions of last Friday. Please prepare by reflecting what issues you came across and would like to bring in, how you understand what was at stake and how you tried to overcome. Next to the articles for Friday, the below articles give new pointers to discuss what conflicting issues are at stake, what objectives are considered being crucial and how disciplines can be connected and feed into each other.</w:t>
      </w:r>
    </w:p>
    <w:p w14:paraId="3861EF00" w14:textId="77777777" w:rsidR="00067918" w:rsidRDefault="00067918" w:rsidP="00067918">
      <w:pPr>
        <w:pStyle w:val="NoSpacing"/>
        <w:spacing w:beforeLines="40" w:before="96"/>
        <w:ind w:left="720" w:hanging="720"/>
        <w:rPr>
          <w:lang w:val="en-AU"/>
        </w:rPr>
      </w:pPr>
    </w:p>
    <w:p w14:paraId="201AA247" w14:textId="77777777" w:rsidR="00067918" w:rsidRDefault="00067918" w:rsidP="00067918">
      <w:pPr>
        <w:pStyle w:val="NoSpacing"/>
        <w:spacing w:beforeLines="40" w:before="96"/>
        <w:ind w:left="720" w:hanging="720"/>
        <w:rPr>
          <w:lang w:val="en-AU"/>
        </w:rPr>
      </w:pPr>
      <w:proofErr w:type="spellStart"/>
      <w:r w:rsidRPr="00550CB5">
        <w:rPr>
          <w:lang w:val="en-AU"/>
        </w:rPr>
        <w:t>Quisumbing</w:t>
      </w:r>
      <w:proofErr w:type="spellEnd"/>
      <w:r w:rsidRPr="00550CB5">
        <w:rPr>
          <w:lang w:val="en-AU"/>
        </w:rPr>
        <w:t xml:space="preserve">, Agnes, Ruth </w:t>
      </w:r>
      <w:proofErr w:type="spellStart"/>
      <w:r w:rsidRPr="00550CB5">
        <w:rPr>
          <w:lang w:val="en-AU"/>
        </w:rPr>
        <w:t>Meinzen</w:t>
      </w:r>
      <w:proofErr w:type="spellEnd"/>
      <w:r w:rsidRPr="00550CB5">
        <w:rPr>
          <w:lang w:val="en-AU"/>
        </w:rPr>
        <w:t xml:space="preserve">-Dick, Terri L. Raney, André </w:t>
      </w:r>
      <w:proofErr w:type="spellStart"/>
      <w:r w:rsidRPr="00550CB5">
        <w:rPr>
          <w:lang w:val="en-AU"/>
        </w:rPr>
        <w:t>Croppenstedt</w:t>
      </w:r>
      <w:proofErr w:type="spellEnd"/>
      <w:r w:rsidRPr="00550CB5">
        <w:rPr>
          <w:lang w:val="en-AU"/>
        </w:rPr>
        <w:t>, Julia A. Behrman, and Amber Peterman</w:t>
      </w:r>
      <w:r>
        <w:rPr>
          <w:lang w:val="en-AU"/>
        </w:rPr>
        <w:t>. 2014. “</w:t>
      </w:r>
      <w:r w:rsidRPr="00550CB5">
        <w:rPr>
          <w:lang w:val="en-AU"/>
        </w:rPr>
        <w:t>Chapter 1. Closing the Knowledge Gap on Gender in Agriculture</w:t>
      </w:r>
      <w:r>
        <w:rPr>
          <w:lang w:val="en-AU"/>
        </w:rPr>
        <w:t>”</w:t>
      </w:r>
      <w:r w:rsidRPr="00550CB5">
        <w:rPr>
          <w:lang w:val="en-AU"/>
        </w:rPr>
        <w:t xml:space="preserve">, in: </w:t>
      </w:r>
      <w:proofErr w:type="spellStart"/>
      <w:r w:rsidRPr="00550CB5">
        <w:rPr>
          <w:lang w:val="en-AU"/>
        </w:rPr>
        <w:t>Quisumbing</w:t>
      </w:r>
      <w:proofErr w:type="spellEnd"/>
      <w:r w:rsidRPr="00550CB5">
        <w:rPr>
          <w:lang w:val="en-AU"/>
        </w:rPr>
        <w:t xml:space="preserve">, Agnes R., Ruth </w:t>
      </w:r>
      <w:proofErr w:type="spellStart"/>
      <w:r w:rsidRPr="00550CB5">
        <w:rPr>
          <w:lang w:val="en-AU"/>
        </w:rPr>
        <w:t>Meinzen</w:t>
      </w:r>
      <w:proofErr w:type="spellEnd"/>
      <w:r w:rsidRPr="00550CB5">
        <w:rPr>
          <w:lang w:val="en-AU"/>
        </w:rPr>
        <w:t xml:space="preserve">- Dick, Terri L. Raney, André </w:t>
      </w:r>
      <w:proofErr w:type="spellStart"/>
      <w:r w:rsidRPr="00550CB5">
        <w:rPr>
          <w:lang w:val="en-AU"/>
        </w:rPr>
        <w:t>Croppenstedt</w:t>
      </w:r>
      <w:proofErr w:type="spellEnd"/>
      <w:r w:rsidRPr="00550CB5">
        <w:rPr>
          <w:lang w:val="en-AU"/>
        </w:rPr>
        <w:t>, Julia A. Behrman, and Amber Peterman (</w:t>
      </w:r>
      <w:proofErr w:type="spellStart"/>
      <w:r w:rsidRPr="00550CB5">
        <w:rPr>
          <w:lang w:val="en-AU"/>
        </w:rPr>
        <w:t>eds</w:t>
      </w:r>
      <w:proofErr w:type="spellEnd"/>
      <w:r w:rsidRPr="00550CB5">
        <w:rPr>
          <w:lang w:val="en-AU"/>
        </w:rPr>
        <w:t>), Gender in Agriculture. Closing the Knowledge Gap, FAO and</w:t>
      </w:r>
      <w:r>
        <w:rPr>
          <w:lang w:val="en-AU"/>
        </w:rPr>
        <w:t xml:space="preserve"> Springer</w:t>
      </w:r>
      <w:r w:rsidRPr="00550CB5">
        <w:rPr>
          <w:lang w:val="en-AU"/>
        </w:rPr>
        <w:t xml:space="preserve">, 3-31, </w:t>
      </w:r>
      <w:hyperlink r:id="rId5" w:history="1">
        <w:r w:rsidRPr="00441EC4">
          <w:rPr>
            <w:rStyle w:val="Hyperlink"/>
            <w:lang w:val="en-AU"/>
          </w:rPr>
          <w:t>http://libcatalog.cimmyt.org/download/general/98958.pdf</w:t>
        </w:r>
      </w:hyperlink>
    </w:p>
    <w:p w14:paraId="38D03803" w14:textId="77777777" w:rsidR="00067918" w:rsidRDefault="00067918" w:rsidP="00067918">
      <w:pPr>
        <w:pStyle w:val="NoSpacing"/>
        <w:spacing w:beforeLines="40" w:before="96"/>
        <w:ind w:left="720" w:hanging="720"/>
      </w:pPr>
      <w:proofErr w:type="spellStart"/>
      <w:r>
        <w:t>Verschuur</w:t>
      </w:r>
      <w:proofErr w:type="spellEnd"/>
      <w:r>
        <w:t xml:space="preserve">, Christine. 2014. “A History of Development Through a Gender Prism: Feminist and </w:t>
      </w:r>
      <w:proofErr w:type="spellStart"/>
      <w:r>
        <w:t>Decolonial</w:t>
      </w:r>
      <w:proofErr w:type="spellEnd"/>
      <w:r>
        <w:t xml:space="preserve"> Perspectives”, in: </w:t>
      </w:r>
      <w:proofErr w:type="spellStart"/>
      <w:r>
        <w:t>Verschuur</w:t>
      </w:r>
      <w:proofErr w:type="spellEnd"/>
      <w:r>
        <w:t xml:space="preserve">, C., I. </w:t>
      </w:r>
      <w:proofErr w:type="spellStart"/>
      <w:r>
        <w:t>Guérin</w:t>
      </w:r>
      <w:proofErr w:type="spellEnd"/>
      <w:r>
        <w:t xml:space="preserve">, and H. </w:t>
      </w:r>
      <w:proofErr w:type="spellStart"/>
      <w:r>
        <w:t>Guétat</w:t>
      </w:r>
      <w:proofErr w:type="spellEnd"/>
      <w:r>
        <w:t xml:space="preserve">-Bernard (eds.), </w:t>
      </w:r>
      <w:r w:rsidRPr="00A4155E">
        <w:rPr>
          <w:i/>
        </w:rPr>
        <w:t>Under Development: Gender</w:t>
      </w:r>
      <w:r>
        <w:t>, Palgrave MacMillan 20, 17-41 (accessible in box)</w:t>
      </w:r>
    </w:p>
    <w:p w14:paraId="2701AA1A" w14:textId="77777777" w:rsidR="00067918" w:rsidRDefault="00067918" w:rsidP="00067918">
      <w:pPr>
        <w:pStyle w:val="NoSpacing"/>
        <w:spacing w:beforeLines="40" w:before="96"/>
        <w:ind w:left="720" w:hanging="720"/>
      </w:pPr>
      <w:proofErr w:type="spellStart"/>
      <w:r>
        <w:t>Guétat</w:t>
      </w:r>
      <w:proofErr w:type="spellEnd"/>
      <w:r>
        <w:t>-Bernard, H</w:t>
      </w:r>
      <w:proofErr w:type="gramStart"/>
      <w:r>
        <w:t>..</w:t>
      </w:r>
      <w:proofErr w:type="gramEnd"/>
      <w:r>
        <w:t xml:space="preserve"> 2014. “</w:t>
      </w:r>
      <w:proofErr w:type="spellStart"/>
      <w:r>
        <w:t>Labour</w:t>
      </w:r>
      <w:proofErr w:type="spellEnd"/>
      <w:r>
        <w:t xml:space="preserve">, Family and Agriculture: Gender and Development Issues, a North-South Perspective”: </w:t>
      </w:r>
      <w:proofErr w:type="spellStart"/>
      <w:r>
        <w:t>Verschuur</w:t>
      </w:r>
      <w:proofErr w:type="spellEnd"/>
      <w:r>
        <w:t xml:space="preserve">, C., I. </w:t>
      </w:r>
      <w:proofErr w:type="spellStart"/>
      <w:r>
        <w:t>Guérin</w:t>
      </w:r>
      <w:proofErr w:type="spellEnd"/>
      <w:r>
        <w:t xml:space="preserve"> and H. </w:t>
      </w:r>
      <w:proofErr w:type="spellStart"/>
      <w:r>
        <w:t>Guétat</w:t>
      </w:r>
      <w:proofErr w:type="spellEnd"/>
      <w:r>
        <w:t xml:space="preserve">-Bernard (eds.), </w:t>
      </w:r>
      <w:r w:rsidRPr="00A4155E">
        <w:rPr>
          <w:i/>
        </w:rPr>
        <w:t>Under Development: Gender</w:t>
      </w:r>
      <w:r>
        <w:t>, Palgrave MacMillan 20, 169-191 (accessible in box)</w:t>
      </w:r>
    </w:p>
    <w:p w14:paraId="05E76737" w14:textId="77777777" w:rsidR="00067918" w:rsidRDefault="00067918" w:rsidP="00067918">
      <w:pPr>
        <w:pStyle w:val="NoSpacing"/>
        <w:spacing w:beforeLines="40" w:before="96"/>
        <w:ind w:left="720" w:hanging="720"/>
      </w:pPr>
      <w:proofErr w:type="spellStart"/>
      <w:r w:rsidRPr="008D0317">
        <w:rPr>
          <w:lang w:val="en-AU"/>
        </w:rPr>
        <w:t>Pearse</w:t>
      </w:r>
      <w:proofErr w:type="spellEnd"/>
      <w:r>
        <w:rPr>
          <w:lang w:val="en-AU"/>
        </w:rPr>
        <w:t xml:space="preserve">, Rebecca and </w:t>
      </w:r>
      <w:proofErr w:type="spellStart"/>
      <w:r w:rsidRPr="008D0317">
        <w:rPr>
          <w:lang w:val="en-AU"/>
        </w:rPr>
        <w:t>Raewyn</w:t>
      </w:r>
      <w:proofErr w:type="spellEnd"/>
      <w:r w:rsidRPr="008D0317">
        <w:rPr>
          <w:lang w:val="en-AU"/>
        </w:rPr>
        <w:t xml:space="preserve"> Connell</w:t>
      </w:r>
      <w:r>
        <w:rPr>
          <w:lang w:val="en-AU"/>
        </w:rPr>
        <w:t>. 2016. “</w:t>
      </w:r>
      <w:r w:rsidRPr="008D0317">
        <w:rPr>
          <w:lang w:val="en-AU"/>
        </w:rPr>
        <w:t>Gender Norms and</w:t>
      </w:r>
      <w:r>
        <w:rPr>
          <w:lang w:val="en-AU"/>
        </w:rPr>
        <w:t xml:space="preserve"> </w:t>
      </w:r>
      <w:r w:rsidRPr="008D0317">
        <w:rPr>
          <w:lang w:val="en-AU"/>
        </w:rPr>
        <w:t>the Economy: Insights from Social Research</w:t>
      </w:r>
      <w:r>
        <w:rPr>
          <w:lang w:val="en-AU"/>
        </w:rPr>
        <w:t>”</w:t>
      </w:r>
      <w:r w:rsidRPr="008D0317">
        <w:rPr>
          <w:lang w:val="en-AU"/>
        </w:rPr>
        <w:t xml:space="preserve">, </w:t>
      </w:r>
      <w:r w:rsidRPr="008D0317">
        <w:rPr>
          <w:i/>
          <w:lang w:val="en-AU"/>
        </w:rPr>
        <w:t>Feminist Economics</w:t>
      </w:r>
      <w:r w:rsidRPr="008D0317">
        <w:rPr>
          <w:lang w:val="en-AU"/>
        </w:rPr>
        <w:t xml:space="preserve">, 22:1, 30-53, </w:t>
      </w:r>
      <w:hyperlink r:id="rId6" w:history="1">
        <w:r w:rsidRPr="00441EC4">
          <w:rPr>
            <w:rStyle w:val="Hyperlink"/>
            <w:lang w:val="en-AU"/>
          </w:rPr>
          <w:t>http://dx.doi.org/10.1080/13545701.2015.1078485</w:t>
        </w:r>
      </w:hyperlink>
    </w:p>
    <w:p w14:paraId="196F4C33" w14:textId="77777777" w:rsidR="00067918" w:rsidRDefault="00067918" w:rsidP="00067918">
      <w:pPr>
        <w:pStyle w:val="NoSpacing"/>
        <w:spacing w:beforeLines="40" w:before="96"/>
        <w:ind w:left="720" w:hanging="720"/>
        <w:rPr>
          <w:lang w:val="en-AU"/>
        </w:rPr>
      </w:pPr>
      <w:proofErr w:type="spellStart"/>
      <w:r w:rsidRPr="00550CB5">
        <w:rPr>
          <w:lang w:val="en-AU"/>
        </w:rPr>
        <w:t>Zwarteveen</w:t>
      </w:r>
      <w:proofErr w:type="spellEnd"/>
      <w:r w:rsidRPr="00550CB5">
        <w:rPr>
          <w:lang w:val="en-AU"/>
        </w:rPr>
        <w:t xml:space="preserve">, </w:t>
      </w:r>
      <w:proofErr w:type="spellStart"/>
      <w:r w:rsidRPr="00550CB5">
        <w:rPr>
          <w:lang w:val="en-AU"/>
        </w:rPr>
        <w:t>Margreet</w:t>
      </w:r>
      <w:proofErr w:type="spellEnd"/>
      <w:r w:rsidRPr="00550CB5">
        <w:rPr>
          <w:lang w:val="en-AU"/>
        </w:rPr>
        <w:t xml:space="preserve">. 2008. “Men, Masculinities and Water Powers in Irrigation.” </w:t>
      </w:r>
      <w:r w:rsidRPr="00550CB5">
        <w:rPr>
          <w:i/>
          <w:lang w:val="en-AU"/>
        </w:rPr>
        <w:t>Water Alternatives</w:t>
      </w:r>
      <w:r w:rsidRPr="00550CB5">
        <w:rPr>
          <w:lang w:val="en-AU"/>
        </w:rPr>
        <w:t xml:space="preserve"> 1(1): 111-130. </w:t>
      </w:r>
      <w:hyperlink r:id="rId7" w:history="1">
        <w:r w:rsidRPr="00441EC4">
          <w:rPr>
            <w:rStyle w:val="Hyperlink"/>
            <w:lang w:val="en-AU"/>
          </w:rPr>
          <w:t>http://dlc.dlib.indiana.edu/dlc/bitstream/handle/10535/6283/Men%20Masculinities%20and%20Water%20Powers%20in%20Irrigation.pdf?sequence=1&amp;isAllowed=y</w:t>
        </w:r>
      </w:hyperlink>
    </w:p>
    <w:p w14:paraId="5DCB023D" w14:textId="77777777" w:rsidR="00067918" w:rsidRDefault="00067918" w:rsidP="00067918">
      <w:pPr>
        <w:ind w:left="720" w:hanging="720"/>
        <w:contextualSpacing/>
        <w:rPr>
          <w:sz w:val="24"/>
        </w:rPr>
      </w:pPr>
      <w:proofErr w:type="spellStart"/>
      <w:r w:rsidRPr="00805048">
        <w:t>Farnworth</w:t>
      </w:r>
      <w:proofErr w:type="spellEnd"/>
      <w:r w:rsidRPr="00805048">
        <w:t xml:space="preserve">, Cathy </w:t>
      </w:r>
      <w:proofErr w:type="spellStart"/>
      <w:r w:rsidRPr="00805048">
        <w:t>Rozel</w:t>
      </w:r>
      <w:proofErr w:type="spellEnd"/>
      <w:r w:rsidRPr="00805048">
        <w:t xml:space="preserve">, </w:t>
      </w:r>
      <w:proofErr w:type="spellStart"/>
      <w:r w:rsidRPr="00805048">
        <w:t>Frédéric</w:t>
      </w:r>
      <w:proofErr w:type="spellEnd"/>
      <w:r w:rsidRPr="00805048">
        <w:t xml:space="preserve"> </w:t>
      </w:r>
      <w:proofErr w:type="spellStart"/>
      <w:r w:rsidRPr="00805048">
        <w:t>Baudron</w:t>
      </w:r>
      <w:proofErr w:type="spellEnd"/>
      <w:r w:rsidRPr="00805048">
        <w:t xml:space="preserve">, Jens A. </w:t>
      </w:r>
      <w:proofErr w:type="spellStart"/>
      <w:r w:rsidRPr="00805048">
        <w:t>Andersson</w:t>
      </w:r>
      <w:proofErr w:type="spellEnd"/>
      <w:r w:rsidRPr="00805048">
        <w:t xml:space="preserve">, Michael, </w:t>
      </w:r>
      <w:proofErr w:type="spellStart"/>
      <w:r w:rsidRPr="00805048">
        <w:t>Misiko</w:t>
      </w:r>
      <w:proofErr w:type="spellEnd"/>
      <w:r w:rsidRPr="00805048">
        <w:t xml:space="preserve">, Lone </w:t>
      </w:r>
      <w:proofErr w:type="spellStart"/>
      <w:r w:rsidRPr="00805048">
        <w:t>Badstue</w:t>
      </w:r>
      <w:proofErr w:type="spellEnd"/>
      <w:r w:rsidRPr="00805048">
        <w:t xml:space="preserve"> and Clare M. </w:t>
      </w:r>
      <w:proofErr w:type="spellStart"/>
      <w:r w:rsidRPr="00805048">
        <w:t>Stirling</w:t>
      </w:r>
      <w:proofErr w:type="spellEnd"/>
      <w:r w:rsidRPr="00805048">
        <w:t xml:space="preserve"> (2016) Gender and conservation agriculture in East and Southern Africa: towards a research agenda, </w:t>
      </w:r>
      <w:r w:rsidRPr="00805048">
        <w:rPr>
          <w:i/>
        </w:rPr>
        <w:t>International Journal of Agricultural Sustainability</w:t>
      </w:r>
      <w:r w:rsidRPr="00805048">
        <w:t xml:space="preserve">, 14:2, 142-165, </w:t>
      </w:r>
      <w:hyperlink r:id="rId8" w:history="1">
        <w:r w:rsidRPr="00805048">
          <w:rPr>
            <w:rStyle w:val="Hyperlink"/>
          </w:rPr>
          <w:t>http://dx.doi.org/10.1080/14735903.2015.1065602</w:t>
        </w:r>
      </w:hyperlink>
    </w:p>
    <w:p w14:paraId="3465C36A" w14:textId="77777777" w:rsidR="00EA39C8" w:rsidRPr="00EA39C8" w:rsidRDefault="00EA39C8" w:rsidP="00EA39C8"/>
    <w:p w14:paraId="0AA2FC72" w14:textId="77777777" w:rsidR="00417D45" w:rsidRDefault="00417D45" w:rsidP="002F34E4">
      <w:pPr>
        <w:pStyle w:val="NoSpacing"/>
      </w:pPr>
    </w:p>
    <w:p w14:paraId="29BB4D66" w14:textId="77777777" w:rsidR="00417D45" w:rsidRDefault="002F34E4" w:rsidP="00731522">
      <w:pPr>
        <w:pStyle w:val="Heading2"/>
      </w:pPr>
      <w:r>
        <w:t xml:space="preserve">Be Your Own Best Mentor </w:t>
      </w:r>
      <w:r w:rsidR="007C1704">
        <w:t xml:space="preserve">  ***</w:t>
      </w:r>
      <w:proofErr w:type="gramStart"/>
      <w:r w:rsidR="007C1704">
        <w:t>In</w:t>
      </w:r>
      <w:proofErr w:type="gramEnd"/>
      <w:r w:rsidR="007C1704">
        <w:t xml:space="preserve"> room 208A </w:t>
      </w:r>
      <w:proofErr w:type="spellStart"/>
      <w:r w:rsidR="007C1704">
        <w:t>Buckhout</w:t>
      </w:r>
      <w:proofErr w:type="spellEnd"/>
      <w:r w:rsidR="007C1704">
        <w:t>***</w:t>
      </w:r>
    </w:p>
    <w:p w14:paraId="11950D70" w14:textId="77777777" w:rsidR="002F34E4" w:rsidRPr="00417D45" w:rsidRDefault="002F34E4" w:rsidP="00415AC7">
      <w:pPr>
        <w:pStyle w:val="Subtitle"/>
        <w:rPr>
          <w:rStyle w:val="Strong"/>
        </w:rPr>
      </w:pPr>
      <w:proofErr w:type="spellStart"/>
      <w:r w:rsidRPr="00417D45">
        <w:rPr>
          <w:rStyle w:val="Strong"/>
        </w:rPr>
        <w:t>Carolee</w:t>
      </w:r>
      <w:proofErr w:type="spellEnd"/>
      <w:r w:rsidRPr="00417D45">
        <w:rPr>
          <w:rStyle w:val="Strong"/>
        </w:rPr>
        <w:t xml:space="preserve"> Bull</w:t>
      </w:r>
      <w:r w:rsidR="005B1E42" w:rsidRPr="00417D45">
        <w:rPr>
          <w:rStyle w:val="Strong"/>
        </w:rPr>
        <w:t xml:space="preserve">, Bastian </w:t>
      </w:r>
      <w:proofErr w:type="spellStart"/>
      <w:r w:rsidR="005B1E42" w:rsidRPr="00417D45">
        <w:rPr>
          <w:rStyle w:val="Strong"/>
        </w:rPr>
        <w:t>Minkenberg</w:t>
      </w:r>
      <w:proofErr w:type="spellEnd"/>
    </w:p>
    <w:p w14:paraId="1E312AD3" w14:textId="77777777" w:rsidR="002F34E4" w:rsidRDefault="003C29D0" w:rsidP="00415AC7">
      <w:pPr>
        <w:pStyle w:val="NoSpacing"/>
        <w:ind w:left="720"/>
      </w:pPr>
      <w:r>
        <w:t>No required readings</w:t>
      </w:r>
    </w:p>
    <w:p w14:paraId="5F44AFC6" w14:textId="77777777" w:rsidR="007C1704" w:rsidRDefault="007C1704" w:rsidP="00415AC7">
      <w:pPr>
        <w:pStyle w:val="NoSpacing"/>
        <w:ind w:left="720"/>
      </w:pPr>
    </w:p>
    <w:p w14:paraId="691837F0" w14:textId="77777777" w:rsidR="002F34E4" w:rsidRPr="002F34E4" w:rsidRDefault="002F34E4" w:rsidP="00415AC7">
      <w:pPr>
        <w:pStyle w:val="IntenseQuote"/>
      </w:pPr>
      <w:r>
        <w:t>Tuesday, June 14</w:t>
      </w:r>
      <w:r w:rsidRPr="002F34E4">
        <w:rPr>
          <w:vertAlign w:val="superscript"/>
        </w:rPr>
        <w:t>th</w:t>
      </w:r>
    </w:p>
    <w:p w14:paraId="6126D970" w14:textId="77777777" w:rsidR="00417D45" w:rsidRDefault="002F34E4" w:rsidP="00731522">
      <w:pPr>
        <w:pStyle w:val="Heading2"/>
      </w:pPr>
      <w:r>
        <w:lastRenderedPageBreak/>
        <w:t xml:space="preserve">Research Design: Generating and Answering Salient Questions, Measurement, Mixed Methods </w:t>
      </w:r>
    </w:p>
    <w:p w14:paraId="2A708311" w14:textId="77777777" w:rsidR="002F34E4" w:rsidRPr="00417D45" w:rsidRDefault="002F34E4" w:rsidP="00415AC7">
      <w:pPr>
        <w:pStyle w:val="Subtitle"/>
        <w:rPr>
          <w:rStyle w:val="Strong"/>
        </w:rPr>
      </w:pPr>
      <w:r w:rsidRPr="00417D45">
        <w:rPr>
          <w:rStyle w:val="Strong"/>
        </w:rPr>
        <w:t xml:space="preserve">Ann </w:t>
      </w:r>
      <w:proofErr w:type="spellStart"/>
      <w:r w:rsidRPr="00417D45">
        <w:rPr>
          <w:rStyle w:val="Strong"/>
        </w:rPr>
        <w:t>Tickamyer</w:t>
      </w:r>
      <w:proofErr w:type="spellEnd"/>
    </w:p>
    <w:p w14:paraId="3960F3CD" w14:textId="77777777" w:rsidR="00676BF3" w:rsidRDefault="00676BF3" w:rsidP="00231C80">
      <w:pPr>
        <w:ind w:left="1440" w:hanging="720"/>
      </w:pPr>
      <w:proofErr w:type="spellStart"/>
      <w:r>
        <w:t>Ackerly</w:t>
      </w:r>
      <w:proofErr w:type="spellEnd"/>
      <w:r>
        <w:t xml:space="preserve">, Brook and Jacqui True.  2010.  “Back to the future:  Feminist theory, activism, and doing feminist research in an age of globalization.  </w:t>
      </w:r>
      <w:r w:rsidRPr="00116EA2">
        <w:rPr>
          <w:i/>
        </w:rPr>
        <w:t>Women’s Studies International Forum</w:t>
      </w:r>
      <w:r>
        <w:t xml:space="preserve"> 13:462-472.</w:t>
      </w:r>
    </w:p>
    <w:p w14:paraId="5775C408" w14:textId="77777777" w:rsidR="00676BF3" w:rsidRDefault="00676BF3" w:rsidP="00231C80">
      <w:pPr>
        <w:ind w:left="1440" w:hanging="720"/>
      </w:pPr>
      <w:proofErr w:type="spellStart"/>
      <w:r>
        <w:t>DeVault</w:t>
      </w:r>
      <w:proofErr w:type="spellEnd"/>
      <w:r>
        <w:t xml:space="preserve">, Marjorie. 1996. “Talking Back to Sociology:  Distinctive Contributions of Feminist Methodology.”  </w:t>
      </w:r>
      <w:proofErr w:type="gramStart"/>
      <w:r>
        <w:rPr>
          <w:i/>
        </w:rPr>
        <w:t>Annual Review of Sociology</w:t>
      </w:r>
      <w:r>
        <w:t xml:space="preserve"> 22:  29-50.</w:t>
      </w:r>
      <w:proofErr w:type="gramEnd"/>
    </w:p>
    <w:p w14:paraId="5BEE4876" w14:textId="77777777" w:rsidR="00676BF3" w:rsidRDefault="00676BF3" w:rsidP="00231C80">
      <w:pPr>
        <w:ind w:left="1440" w:hanging="720"/>
      </w:pPr>
      <w:proofErr w:type="spellStart"/>
      <w:proofErr w:type="gramStart"/>
      <w:r>
        <w:t>Hesse-Biber</w:t>
      </w:r>
      <w:proofErr w:type="spellEnd"/>
      <w:r>
        <w:t xml:space="preserve">, </w:t>
      </w:r>
      <w:proofErr w:type="spellStart"/>
      <w:r>
        <w:t>Sharlene</w:t>
      </w:r>
      <w:proofErr w:type="spellEnd"/>
      <w:r>
        <w:t xml:space="preserve"> Nagy.</w:t>
      </w:r>
      <w:proofErr w:type="gramEnd"/>
      <w:r>
        <w:t xml:space="preserve">  2012. “Feminist Research:  Exploring, Interrogating, and Transforming the Interconnections of Epistemology, </w:t>
      </w:r>
      <w:proofErr w:type="spellStart"/>
      <w:r>
        <w:t>Methodolgy</w:t>
      </w:r>
      <w:proofErr w:type="spellEnd"/>
      <w:r>
        <w:t xml:space="preserve">, and Method.  Pp. 2-26 in S. </w:t>
      </w:r>
      <w:proofErr w:type="spellStart"/>
      <w:r>
        <w:t>Hesse-Biber</w:t>
      </w:r>
      <w:proofErr w:type="spellEnd"/>
      <w:r>
        <w:t xml:space="preserve">, </w:t>
      </w:r>
      <w:r w:rsidRPr="00850211">
        <w:rPr>
          <w:i/>
        </w:rPr>
        <w:t>Handbook of Feminist Research:  Theory and Praxis</w:t>
      </w:r>
      <w:r>
        <w:rPr>
          <w:i/>
        </w:rPr>
        <w:t>, 2</w:t>
      </w:r>
      <w:r w:rsidRPr="00850211">
        <w:rPr>
          <w:i/>
          <w:vertAlign w:val="superscript"/>
        </w:rPr>
        <w:t>nd</w:t>
      </w:r>
      <w:r>
        <w:rPr>
          <w:i/>
        </w:rPr>
        <w:t xml:space="preserve"> </w:t>
      </w:r>
      <w:proofErr w:type="gramStart"/>
      <w:r>
        <w:rPr>
          <w:i/>
        </w:rPr>
        <w:t>ed</w:t>
      </w:r>
      <w:proofErr w:type="gramEnd"/>
      <w:r>
        <w:rPr>
          <w:i/>
        </w:rPr>
        <w:t>.</w:t>
      </w:r>
      <w:r>
        <w:t xml:space="preserve">  Los Angeles:  Sage.</w:t>
      </w:r>
    </w:p>
    <w:p w14:paraId="5F5EC3BD" w14:textId="77777777" w:rsidR="00676BF3" w:rsidRPr="00640639" w:rsidRDefault="00676BF3" w:rsidP="00231C80">
      <w:pPr>
        <w:ind w:left="1440" w:hanging="720"/>
      </w:pPr>
      <w:proofErr w:type="spellStart"/>
      <w:proofErr w:type="gramStart"/>
      <w:r>
        <w:t>Hesse-Biber</w:t>
      </w:r>
      <w:proofErr w:type="spellEnd"/>
      <w:r>
        <w:t xml:space="preserve">, </w:t>
      </w:r>
      <w:proofErr w:type="spellStart"/>
      <w:r>
        <w:t>Sharlene</w:t>
      </w:r>
      <w:proofErr w:type="spellEnd"/>
      <w:r>
        <w:t xml:space="preserve"> Nagy and Denise </w:t>
      </w:r>
      <w:proofErr w:type="spellStart"/>
      <w:r>
        <w:t>Leckenby</w:t>
      </w:r>
      <w:proofErr w:type="spellEnd"/>
      <w:r>
        <w:t>.</w:t>
      </w:r>
      <w:proofErr w:type="gramEnd"/>
      <w:r>
        <w:t xml:space="preserve">  2004.  “How Feminists Practice Social Research.”  </w:t>
      </w:r>
      <w:proofErr w:type="gramStart"/>
      <w:r>
        <w:t xml:space="preserve">Pp. 209-226 in S. </w:t>
      </w:r>
      <w:proofErr w:type="spellStart"/>
      <w:r>
        <w:t>Hesse-Biber</w:t>
      </w:r>
      <w:proofErr w:type="spellEnd"/>
      <w:r>
        <w:t xml:space="preserve"> and M. </w:t>
      </w:r>
      <w:proofErr w:type="spellStart"/>
      <w:r>
        <w:t>Yaiser</w:t>
      </w:r>
      <w:proofErr w:type="spellEnd"/>
      <w:r>
        <w:t xml:space="preserve">, </w:t>
      </w:r>
      <w:r>
        <w:rPr>
          <w:i/>
        </w:rPr>
        <w:t>Feminist Perspectives on Social Research.</w:t>
      </w:r>
      <w:proofErr w:type="gramEnd"/>
      <w:r>
        <w:rPr>
          <w:i/>
        </w:rPr>
        <w:t xml:space="preserve"> </w:t>
      </w:r>
      <w:r>
        <w:t xml:space="preserve">NY:  Oxford University Press.  </w:t>
      </w:r>
    </w:p>
    <w:p w14:paraId="51880094" w14:textId="77777777" w:rsidR="00676BF3" w:rsidRDefault="00676BF3" w:rsidP="00231C80">
      <w:pPr>
        <w:ind w:left="1440" w:hanging="720"/>
      </w:pPr>
      <w:proofErr w:type="spellStart"/>
      <w:r>
        <w:t>Kabeer</w:t>
      </w:r>
      <w:proofErr w:type="spellEnd"/>
      <w:r>
        <w:t xml:space="preserve">, </w:t>
      </w:r>
      <w:proofErr w:type="spellStart"/>
      <w:r>
        <w:t>Naila</w:t>
      </w:r>
      <w:proofErr w:type="spellEnd"/>
      <w:r>
        <w:t xml:space="preserve">. 2015.  “Gender, poverty, and inequality: a brief history of feminist contributions in the field of international development.” </w:t>
      </w:r>
      <w:r w:rsidRPr="00116EA2">
        <w:rPr>
          <w:i/>
        </w:rPr>
        <w:t>Gender &amp; Development</w:t>
      </w:r>
      <w:r>
        <w:t>, 23(2): 189-205.</w:t>
      </w:r>
    </w:p>
    <w:p w14:paraId="698AFC37" w14:textId="77777777" w:rsidR="00676BF3" w:rsidRPr="00116EA2" w:rsidRDefault="00676BF3" w:rsidP="00231C80">
      <w:pPr>
        <w:ind w:left="1440" w:hanging="720"/>
      </w:pPr>
      <w:proofErr w:type="spellStart"/>
      <w:r>
        <w:rPr>
          <w:sz w:val="23"/>
          <w:szCs w:val="23"/>
        </w:rPr>
        <w:t>Kitch</w:t>
      </w:r>
      <w:proofErr w:type="spellEnd"/>
      <w:r>
        <w:rPr>
          <w:sz w:val="23"/>
          <w:szCs w:val="23"/>
        </w:rPr>
        <w:t xml:space="preserve"> and Mary Margaret </w:t>
      </w:r>
      <w:proofErr w:type="spellStart"/>
      <w:r>
        <w:rPr>
          <w:sz w:val="23"/>
          <w:szCs w:val="23"/>
        </w:rPr>
        <w:t>Fonow</w:t>
      </w:r>
      <w:proofErr w:type="spellEnd"/>
      <w:r>
        <w:rPr>
          <w:sz w:val="23"/>
          <w:szCs w:val="23"/>
        </w:rPr>
        <w:t>. 2012. “</w:t>
      </w:r>
      <w:r w:rsidRPr="00B544D0">
        <w:rPr>
          <w:sz w:val="23"/>
          <w:szCs w:val="23"/>
        </w:rPr>
        <w:t>Analyzing Women’s Studies Dissertations: Methodologies, Epistemologies, and Field</w:t>
      </w:r>
      <w:r>
        <w:rPr>
          <w:sz w:val="23"/>
          <w:szCs w:val="23"/>
        </w:rPr>
        <w:t xml:space="preserve"> </w:t>
      </w:r>
      <w:r w:rsidRPr="00B544D0">
        <w:rPr>
          <w:sz w:val="23"/>
          <w:szCs w:val="23"/>
        </w:rPr>
        <w:t>Formation</w:t>
      </w:r>
      <w:r>
        <w:rPr>
          <w:sz w:val="23"/>
          <w:szCs w:val="23"/>
        </w:rPr>
        <w:t xml:space="preserve">.”  </w:t>
      </w:r>
      <w:r w:rsidRPr="00B544D0">
        <w:rPr>
          <w:i/>
          <w:sz w:val="23"/>
          <w:szCs w:val="23"/>
        </w:rPr>
        <w:t>Signs</w:t>
      </w:r>
      <w:r>
        <w:rPr>
          <w:sz w:val="23"/>
          <w:szCs w:val="23"/>
        </w:rPr>
        <w:t xml:space="preserve"> 38 (1): 99-126.</w:t>
      </w:r>
    </w:p>
    <w:p w14:paraId="13FAAAA4" w14:textId="77777777" w:rsidR="002F34E4" w:rsidRDefault="002F34E4" w:rsidP="002F34E4">
      <w:pPr>
        <w:pStyle w:val="NoSpacing"/>
      </w:pPr>
    </w:p>
    <w:p w14:paraId="12711532" w14:textId="77777777" w:rsidR="00F7293E" w:rsidRPr="00F7293E" w:rsidRDefault="00F7293E" w:rsidP="00415AC7">
      <w:pPr>
        <w:pStyle w:val="IntenseQuote"/>
      </w:pPr>
      <w:r>
        <w:t>Wednesday, June 15</w:t>
      </w:r>
      <w:r w:rsidRPr="00F7293E">
        <w:rPr>
          <w:vertAlign w:val="superscript"/>
        </w:rPr>
        <w:t>th</w:t>
      </w:r>
    </w:p>
    <w:p w14:paraId="1746DACF" w14:textId="77777777" w:rsidR="00415AC7" w:rsidRDefault="00F7293E" w:rsidP="00731522">
      <w:pPr>
        <w:pStyle w:val="Heading2"/>
      </w:pPr>
      <w:r>
        <w:t>One Big Happy Family – Economic Modeling of House</w:t>
      </w:r>
      <w:r w:rsidR="00415AC7">
        <w:t xml:space="preserve">holds and Resource Allocation </w:t>
      </w:r>
    </w:p>
    <w:p w14:paraId="14450128" w14:textId="77777777" w:rsidR="00F7293E" w:rsidRPr="00415AC7" w:rsidRDefault="00F7293E" w:rsidP="00415AC7">
      <w:pPr>
        <w:pStyle w:val="Subtitle"/>
        <w:rPr>
          <w:rStyle w:val="Strong"/>
        </w:rPr>
      </w:pPr>
      <w:r w:rsidRPr="00415AC7">
        <w:rPr>
          <w:rStyle w:val="Strong"/>
        </w:rPr>
        <w:t>Janelle Larson</w:t>
      </w:r>
    </w:p>
    <w:p w14:paraId="364A19B9" w14:textId="77777777" w:rsidR="00947120" w:rsidRPr="00231C80" w:rsidRDefault="00947120" w:rsidP="00231C80">
      <w:pPr>
        <w:shd w:val="clear" w:color="auto" w:fill="FFFFFF"/>
        <w:ind w:left="1440" w:hanging="720"/>
        <w:rPr>
          <w:rFonts w:eastAsia="Times New Roman" w:cs="Arial"/>
          <w:color w:val="000000"/>
        </w:rPr>
      </w:pPr>
      <w:r w:rsidRPr="00231C80">
        <w:rPr>
          <w:rFonts w:eastAsia="Times New Roman" w:cs="Arial"/>
          <w:color w:val="000000"/>
        </w:rPr>
        <w:t xml:space="preserve">Johnson, Nancy, et al. "Gender, assets, and agricultural development: Lessons from eight projects." (2016). World Development, </w:t>
      </w:r>
      <w:proofErr w:type="spellStart"/>
      <w:r w:rsidRPr="00231C80">
        <w:rPr>
          <w:rFonts w:eastAsia="Times New Roman" w:cs="Arial"/>
          <w:color w:val="000000"/>
        </w:rPr>
        <w:t>Vol</w:t>
      </w:r>
      <w:proofErr w:type="spellEnd"/>
      <w:r w:rsidRPr="00231C80">
        <w:rPr>
          <w:rFonts w:eastAsia="Times New Roman" w:cs="Arial"/>
          <w:color w:val="000000"/>
        </w:rPr>
        <w:t xml:space="preserve"> 83, </w:t>
      </w:r>
      <w:proofErr w:type="spellStart"/>
      <w:r w:rsidRPr="00231C80">
        <w:rPr>
          <w:rFonts w:eastAsia="Times New Roman" w:cs="Arial"/>
          <w:color w:val="000000"/>
        </w:rPr>
        <w:t>pp</w:t>
      </w:r>
      <w:proofErr w:type="spellEnd"/>
      <w:r w:rsidRPr="00231C80">
        <w:rPr>
          <w:rFonts w:eastAsia="Times New Roman" w:cs="Arial"/>
          <w:color w:val="000000"/>
        </w:rPr>
        <w:t xml:space="preserve"> 295-311</w:t>
      </w:r>
    </w:p>
    <w:p w14:paraId="53C99EE7" w14:textId="77777777" w:rsidR="00947120" w:rsidRPr="00231C80" w:rsidRDefault="00947120" w:rsidP="00231C80">
      <w:pPr>
        <w:shd w:val="clear" w:color="auto" w:fill="FFFFFF"/>
        <w:ind w:left="1440" w:hanging="720"/>
        <w:rPr>
          <w:rFonts w:eastAsia="Times New Roman" w:cs="Arial"/>
          <w:color w:val="000000"/>
        </w:rPr>
      </w:pPr>
      <w:r w:rsidRPr="00231C80">
        <w:rPr>
          <w:rFonts w:eastAsia="Times New Roman" w:cs="Arial"/>
          <w:color w:val="000000"/>
        </w:rPr>
        <w:fldChar w:fldCharType="begin"/>
      </w:r>
      <w:r w:rsidRPr="00231C80">
        <w:rPr>
          <w:rFonts w:eastAsia="Times New Roman" w:cs="Arial"/>
          <w:color w:val="000000"/>
        </w:rPr>
        <w:instrText xml:space="preserve"> HYPERLINK "http://www.sciencedirect.com/science/article/pii/S0305750X16000073" \t "_blank" </w:instrText>
      </w:r>
      <w:r w:rsidRPr="00231C80">
        <w:rPr>
          <w:rFonts w:eastAsia="Times New Roman" w:cs="Arial"/>
          <w:color w:val="000000"/>
        </w:rPr>
        <w:fldChar w:fldCharType="separate"/>
      </w:r>
      <w:r w:rsidRPr="00231C80">
        <w:rPr>
          <w:rStyle w:val="Hyperlink"/>
          <w:rFonts w:eastAsia="Times New Roman" w:cs="Arial"/>
          <w:color w:val="1155CC"/>
        </w:rPr>
        <w:t>http://www.sciencedirect.com/science/article/pii/S0305750X16000073</w:t>
      </w:r>
      <w:r w:rsidRPr="00231C80">
        <w:rPr>
          <w:rFonts w:eastAsia="Times New Roman" w:cs="Arial"/>
          <w:color w:val="000000"/>
        </w:rPr>
        <w:fldChar w:fldCharType="end"/>
      </w:r>
    </w:p>
    <w:p w14:paraId="78E1F5CE" w14:textId="77777777" w:rsidR="00947120" w:rsidRPr="00231C80" w:rsidRDefault="00947120" w:rsidP="00231C80">
      <w:pPr>
        <w:shd w:val="clear" w:color="auto" w:fill="FFFFFF"/>
        <w:ind w:left="1440" w:hanging="720"/>
        <w:rPr>
          <w:rFonts w:eastAsia="Times New Roman" w:cs="Arial"/>
          <w:color w:val="000000"/>
        </w:rPr>
      </w:pPr>
    </w:p>
    <w:p w14:paraId="0F9FE3A3" w14:textId="77777777" w:rsidR="00947120" w:rsidRPr="00231C80" w:rsidRDefault="00947120" w:rsidP="00231C80">
      <w:pPr>
        <w:pStyle w:val="NormalWeb"/>
        <w:shd w:val="clear" w:color="auto" w:fill="FFFFFF"/>
        <w:spacing w:before="0" w:beforeAutospacing="0" w:after="0" w:afterAutospacing="0"/>
        <w:ind w:left="1440" w:hanging="720"/>
        <w:rPr>
          <w:rFonts w:asciiTheme="minorHAnsi" w:hAnsiTheme="minorHAnsi" w:cs="Arial"/>
          <w:color w:val="000000"/>
          <w:sz w:val="22"/>
          <w:szCs w:val="22"/>
        </w:rPr>
      </w:pPr>
      <w:proofErr w:type="spellStart"/>
      <w:proofErr w:type="gramStart"/>
      <w:r w:rsidRPr="00231C80">
        <w:rPr>
          <w:rFonts w:asciiTheme="minorHAnsi" w:hAnsiTheme="minorHAnsi" w:cs="Arial"/>
          <w:color w:val="000000"/>
          <w:sz w:val="22"/>
          <w:szCs w:val="22"/>
        </w:rPr>
        <w:t>Udry</w:t>
      </w:r>
      <w:proofErr w:type="spellEnd"/>
      <w:r w:rsidRPr="00231C80">
        <w:rPr>
          <w:rFonts w:asciiTheme="minorHAnsi" w:hAnsiTheme="minorHAnsi" w:cs="Arial"/>
          <w:color w:val="000000"/>
          <w:sz w:val="22"/>
          <w:szCs w:val="22"/>
        </w:rPr>
        <w:t>, C. 1996.</w:t>
      </w:r>
      <w:proofErr w:type="gramEnd"/>
      <w:r w:rsidRPr="00231C80">
        <w:rPr>
          <w:rFonts w:asciiTheme="minorHAnsi" w:hAnsiTheme="minorHAnsi" w:cs="Arial"/>
          <w:color w:val="000000"/>
          <w:sz w:val="22"/>
          <w:szCs w:val="22"/>
        </w:rPr>
        <w:t xml:space="preserve"> “Gender, Agricultural Production, and the Theory of the Household.”</w:t>
      </w:r>
      <w:r w:rsidRPr="00231C80">
        <w:rPr>
          <w:rStyle w:val="apple-converted-space"/>
          <w:rFonts w:asciiTheme="minorHAnsi" w:hAnsiTheme="minorHAnsi" w:cs="Arial"/>
          <w:color w:val="000000"/>
          <w:sz w:val="22"/>
          <w:szCs w:val="22"/>
        </w:rPr>
        <w:t> </w:t>
      </w:r>
      <w:proofErr w:type="gramStart"/>
      <w:r w:rsidRPr="00231C80">
        <w:rPr>
          <w:rStyle w:val="Emphasis"/>
          <w:rFonts w:asciiTheme="minorHAnsi" w:hAnsiTheme="minorHAnsi" w:cs="Arial"/>
          <w:color w:val="000000"/>
          <w:sz w:val="22"/>
          <w:szCs w:val="22"/>
        </w:rPr>
        <w:t>Journal of Political Economy</w:t>
      </w:r>
      <w:r w:rsidRPr="00231C80">
        <w:rPr>
          <w:rStyle w:val="apple-converted-space"/>
          <w:rFonts w:asciiTheme="minorHAnsi" w:hAnsiTheme="minorHAnsi" w:cs="Arial"/>
          <w:i/>
          <w:iCs/>
          <w:color w:val="000000"/>
          <w:sz w:val="22"/>
          <w:szCs w:val="22"/>
        </w:rPr>
        <w:t> </w:t>
      </w:r>
      <w:r w:rsidRPr="00231C80">
        <w:rPr>
          <w:rFonts w:asciiTheme="minorHAnsi" w:hAnsiTheme="minorHAnsi" w:cs="Arial"/>
          <w:color w:val="000000"/>
          <w:sz w:val="22"/>
          <w:szCs w:val="22"/>
        </w:rPr>
        <w:t>104 (5): 1010–1046.</w:t>
      </w:r>
      <w:proofErr w:type="gramEnd"/>
      <w:r w:rsidRPr="00231C80">
        <w:rPr>
          <w:rFonts w:asciiTheme="minorHAnsi" w:hAnsiTheme="minorHAnsi" w:cs="Arial"/>
          <w:color w:val="000000"/>
          <w:sz w:val="22"/>
          <w:szCs w:val="22"/>
        </w:rPr>
        <w:t xml:space="preserve">  </w:t>
      </w:r>
      <w:r w:rsidRPr="00231C80">
        <w:rPr>
          <w:rFonts w:asciiTheme="minorHAnsi" w:hAnsiTheme="minorHAnsi" w:cs="Arial"/>
          <w:color w:val="000000"/>
          <w:sz w:val="22"/>
          <w:szCs w:val="22"/>
        </w:rPr>
        <w:fldChar w:fldCharType="begin"/>
      </w:r>
      <w:r w:rsidRPr="00231C80">
        <w:rPr>
          <w:rFonts w:asciiTheme="minorHAnsi" w:hAnsiTheme="minorHAnsi" w:cs="Arial"/>
          <w:color w:val="000000"/>
          <w:sz w:val="22"/>
          <w:szCs w:val="22"/>
        </w:rPr>
        <w:instrText xml:space="preserve"> HYPERLINK "http://www.jstor.org/stable/pdf/2138950.pdf?_=1464875405021" \t "_blank" </w:instrText>
      </w:r>
      <w:r w:rsidRPr="00231C80">
        <w:rPr>
          <w:rFonts w:asciiTheme="minorHAnsi" w:hAnsiTheme="minorHAnsi" w:cs="Arial"/>
          <w:color w:val="000000"/>
          <w:sz w:val="22"/>
          <w:szCs w:val="22"/>
        </w:rPr>
        <w:fldChar w:fldCharType="separate"/>
      </w:r>
      <w:r w:rsidRPr="00231C80">
        <w:rPr>
          <w:rStyle w:val="Hyperlink"/>
          <w:rFonts w:asciiTheme="minorHAnsi" w:hAnsiTheme="minorHAnsi" w:cs="Arial"/>
          <w:color w:val="1155CC"/>
          <w:sz w:val="22"/>
          <w:szCs w:val="22"/>
        </w:rPr>
        <w:t>http://www.jstor.org/stable/pdf/2138950.pdf?_=1464875405021</w:t>
      </w:r>
      <w:r w:rsidRPr="00231C80">
        <w:rPr>
          <w:rFonts w:asciiTheme="minorHAnsi" w:hAnsiTheme="minorHAnsi" w:cs="Arial"/>
          <w:color w:val="000000"/>
          <w:sz w:val="22"/>
          <w:szCs w:val="22"/>
        </w:rPr>
        <w:fldChar w:fldCharType="end"/>
      </w:r>
    </w:p>
    <w:p w14:paraId="03ECAB2D" w14:textId="77777777" w:rsidR="00F7293E" w:rsidRDefault="00F7293E" w:rsidP="00231C80">
      <w:pPr>
        <w:pStyle w:val="NoSpacing"/>
        <w:ind w:left="1440" w:hanging="720"/>
      </w:pPr>
    </w:p>
    <w:p w14:paraId="296F9159" w14:textId="77777777" w:rsidR="007C1704" w:rsidRDefault="007C1704" w:rsidP="00F7293E">
      <w:pPr>
        <w:pStyle w:val="NoSpacing"/>
      </w:pPr>
    </w:p>
    <w:p w14:paraId="3827DF6B" w14:textId="77777777" w:rsidR="00F7293E" w:rsidRPr="00F7293E" w:rsidRDefault="00F7293E" w:rsidP="00415AC7">
      <w:pPr>
        <w:pStyle w:val="IntenseQuote"/>
      </w:pPr>
      <w:r>
        <w:lastRenderedPageBreak/>
        <w:t>Thursday, June 16</w:t>
      </w:r>
      <w:r w:rsidRPr="00F7293E">
        <w:rPr>
          <w:vertAlign w:val="superscript"/>
        </w:rPr>
        <w:t>th</w:t>
      </w:r>
    </w:p>
    <w:p w14:paraId="6CB2EEC6" w14:textId="77777777" w:rsidR="00415AC7" w:rsidRDefault="00415AC7" w:rsidP="007C1704">
      <w:pPr>
        <w:pStyle w:val="Heading2"/>
      </w:pPr>
      <w:r w:rsidRPr="00067918">
        <w:t>In-depth Interviewing</w:t>
      </w:r>
      <w:r>
        <w:t xml:space="preserve"> </w:t>
      </w:r>
    </w:p>
    <w:p w14:paraId="277F1924" w14:textId="77777777" w:rsidR="00F7293E" w:rsidRDefault="00F7293E" w:rsidP="00415AC7">
      <w:pPr>
        <w:pStyle w:val="Subtitle"/>
        <w:rPr>
          <w:rStyle w:val="Strong"/>
        </w:rPr>
      </w:pPr>
      <w:proofErr w:type="spellStart"/>
      <w:r w:rsidRPr="00415AC7">
        <w:rPr>
          <w:rStyle w:val="Strong"/>
        </w:rPr>
        <w:t>Margreet</w:t>
      </w:r>
      <w:proofErr w:type="spellEnd"/>
      <w:r w:rsidRPr="00415AC7">
        <w:rPr>
          <w:rStyle w:val="Strong"/>
        </w:rPr>
        <w:t xml:space="preserve"> van der Burg</w:t>
      </w:r>
    </w:p>
    <w:p w14:paraId="20C201AB" w14:textId="77777777" w:rsidR="00EA39C8" w:rsidRDefault="00EA39C8" w:rsidP="00EA39C8">
      <w:pPr>
        <w:spacing w:beforeLines="40" w:before="96"/>
        <w:ind w:left="720"/>
        <w:rPr>
          <w:i/>
        </w:rPr>
      </w:pPr>
      <w:r w:rsidRPr="0022141B">
        <w:rPr>
          <w:i/>
        </w:rPr>
        <w:t xml:space="preserve">In this session we will discuss the use of oral sources in relation to gender analysis, </w:t>
      </w:r>
      <w:r>
        <w:rPr>
          <w:i/>
        </w:rPr>
        <w:t xml:space="preserve">and especially the technique of in-depth interviewing as qualitative methodology, with </w:t>
      </w:r>
      <w:r w:rsidRPr="0022141B">
        <w:rPr>
          <w:i/>
        </w:rPr>
        <w:t xml:space="preserve">its </w:t>
      </w:r>
      <w:r>
        <w:rPr>
          <w:i/>
        </w:rPr>
        <w:t xml:space="preserve">specific </w:t>
      </w:r>
      <w:r w:rsidRPr="0022141B">
        <w:rPr>
          <w:i/>
        </w:rPr>
        <w:t>ethical and foremost practical issues. Since most of us have experience with interviewing, th</w:t>
      </w:r>
      <w:r>
        <w:rPr>
          <w:i/>
        </w:rPr>
        <w:t>is</w:t>
      </w:r>
      <w:r w:rsidRPr="0022141B">
        <w:rPr>
          <w:i/>
        </w:rPr>
        <w:t xml:space="preserve"> session will be very interactive though also instructive wh</w:t>
      </w:r>
      <w:r>
        <w:rPr>
          <w:i/>
        </w:rPr>
        <w:t>en addressing</w:t>
      </w:r>
      <w:r w:rsidRPr="0022141B">
        <w:rPr>
          <w:i/>
        </w:rPr>
        <w:t xml:space="preserve"> the techniques of interviewing (</w:t>
      </w:r>
      <w:proofErr w:type="spellStart"/>
      <w:r w:rsidRPr="0022141B">
        <w:rPr>
          <w:i/>
        </w:rPr>
        <w:t>esp</w:t>
      </w:r>
      <w:proofErr w:type="spellEnd"/>
      <w:r w:rsidRPr="0022141B">
        <w:rPr>
          <w:i/>
        </w:rPr>
        <w:t xml:space="preserve"> </w:t>
      </w:r>
      <w:r>
        <w:rPr>
          <w:i/>
        </w:rPr>
        <w:t xml:space="preserve">preparation, </w:t>
      </w:r>
      <w:r w:rsidRPr="0022141B">
        <w:rPr>
          <w:i/>
        </w:rPr>
        <w:t>probing and layers of question</w:t>
      </w:r>
      <w:r>
        <w:rPr>
          <w:i/>
        </w:rPr>
        <w:t>s</w:t>
      </w:r>
      <w:r w:rsidRPr="0022141B">
        <w:rPr>
          <w:i/>
        </w:rPr>
        <w:t>) and its processing</w:t>
      </w:r>
      <w:r>
        <w:rPr>
          <w:i/>
        </w:rPr>
        <w:t xml:space="preserve"> (transcription, coding, </w:t>
      </w:r>
      <w:proofErr w:type="spellStart"/>
      <w:r>
        <w:rPr>
          <w:i/>
        </w:rPr>
        <w:t>analysing</w:t>
      </w:r>
      <w:proofErr w:type="spellEnd"/>
      <w:r>
        <w:rPr>
          <w:i/>
        </w:rPr>
        <w:t xml:space="preserve">, arguing/writing/quoting), in other words discussing </w:t>
      </w:r>
      <w:r w:rsidRPr="0022141B">
        <w:rPr>
          <w:i/>
        </w:rPr>
        <w:t xml:space="preserve">what makes an interview a real good interview! </w:t>
      </w:r>
    </w:p>
    <w:p w14:paraId="4DC6AF3F" w14:textId="77777777" w:rsidR="00EA39C8" w:rsidRDefault="00EA39C8" w:rsidP="00EA39C8">
      <w:pPr>
        <w:spacing w:beforeLines="40" w:before="96"/>
        <w:ind w:left="720"/>
        <w:rPr>
          <w:i/>
        </w:rPr>
      </w:pPr>
      <w:r>
        <w:rPr>
          <w:i/>
        </w:rPr>
        <w:t xml:space="preserve">Please prepare by reflecting on which kinds of research </w:t>
      </w:r>
      <w:r w:rsidRPr="0036520A">
        <w:rPr>
          <w:i/>
        </w:rPr>
        <w:t xml:space="preserve">you decided </w:t>
      </w:r>
      <w:r>
        <w:rPr>
          <w:i/>
        </w:rPr>
        <w:t xml:space="preserve">/ would decide for </w:t>
      </w:r>
      <w:r w:rsidRPr="0036520A">
        <w:rPr>
          <w:i/>
        </w:rPr>
        <w:t>interviewing or not</w:t>
      </w:r>
      <w:r>
        <w:rPr>
          <w:i/>
        </w:rPr>
        <w:t>; and listing some great tips you would like to share and some difficulties you came across and how you tried and/or managed to overcome.</w:t>
      </w:r>
    </w:p>
    <w:p w14:paraId="76EE70AE" w14:textId="77777777" w:rsidR="00EA39C8" w:rsidRPr="0036520A" w:rsidRDefault="00EA39C8" w:rsidP="00EA39C8">
      <w:pPr>
        <w:spacing w:beforeLines="40" w:before="96"/>
        <w:ind w:left="720"/>
        <w:rPr>
          <w:i/>
        </w:rPr>
      </w:pPr>
    </w:p>
    <w:p w14:paraId="32A9C44A" w14:textId="77777777" w:rsidR="00EA39C8" w:rsidRDefault="00EA39C8" w:rsidP="00EA39C8">
      <w:pPr>
        <w:spacing w:beforeLines="40" w:before="96"/>
        <w:ind w:left="720" w:hanging="720"/>
        <w:rPr>
          <w:rStyle w:val="Hyperlink"/>
        </w:rPr>
      </w:pPr>
      <w:proofErr w:type="gramStart"/>
      <w:r w:rsidRPr="00FC7F5B">
        <w:t xml:space="preserve">Sultana, </w:t>
      </w:r>
      <w:proofErr w:type="spellStart"/>
      <w:r w:rsidRPr="00FC7F5B">
        <w:t>Farhana</w:t>
      </w:r>
      <w:proofErr w:type="spellEnd"/>
      <w:r w:rsidRPr="00FC7F5B">
        <w:t>.</w:t>
      </w:r>
      <w:proofErr w:type="gramEnd"/>
      <w:r w:rsidRPr="00FC7F5B">
        <w:t xml:space="preserve"> 2011. “Suffering for water, suffering from water: Emotional geographies of resource access, control and conflict” </w:t>
      </w:r>
      <w:proofErr w:type="spellStart"/>
      <w:r w:rsidRPr="00FC7F5B">
        <w:rPr>
          <w:i/>
        </w:rPr>
        <w:t>Geoforum</w:t>
      </w:r>
      <w:proofErr w:type="spellEnd"/>
      <w:r w:rsidRPr="00FC7F5B">
        <w:rPr>
          <w:i/>
        </w:rPr>
        <w:t xml:space="preserve"> 42(2), Themed Issue: New Feminist Political Ecologies</w:t>
      </w:r>
      <w:r w:rsidRPr="00FC7F5B">
        <w:t xml:space="preserve">, 163-172. </w:t>
      </w:r>
      <w:hyperlink r:id="rId9" w:history="1">
        <w:r w:rsidRPr="00FC7F5B">
          <w:rPr>
            <w:rStyle w:val="Hyperlink"/>
          </w:rPr>
          <w:t>http://www.sciencedirect.com/science/article/pii/S0016718510001442</w:t>
        </w:r>
      </w:hyperlink>
    </w:p>
    <w:p w14:paraId="35DC06D4" w14:textId="77777777" w:rsidR="00EA39C8" w:rsidRDefault="00EA39C8" w:rsidP="00EA39C8">
      <w:pPr>
        <w:spacing w:beforeLines="40" w:before="96"/>
        <w:ind w:left="720" w:hanging="720"/>
      </w:pPr>
      <w:proofErr w:type="gramStart"/>
      <w:r>
        <w:t xml:space="preserve">Wane, </w:t>
      </w:r>
      <w:proofErr w:type="spellStart"/>
      <w:r>
        <w:t>Njoki</w:t>
      </w:r>
      <w:proofErr w:type="spellEnd"/>
      <w:r>
        <w:t>.</w:t>
      </w:r>
      <w:proofErr w:type="gramEnd"/>
      <w:r>
        <w:t xml:space="preserve"> 2001. “Narratives of </w:t>
      </w:r>
      <w:proofErr w:type="spellStart"/>
      <w:r>
        <w:t>Embu</w:t>
      </w:r>
      <w:proofErr w:type="spellEnd"/>
      <w:r>
        <w:t xml:space="preserve"> Rural Women: Gender Roles and Indigenous </w:t>
      </w:r>
      <w:proofErr w:type="spellStart"/>
      <w:r>
        <w:t>Knowledges</w:t>
      </w:r>
      <w:proofErr w:type="spellEnd"/>
      <w:r>
        <w:t xml:space="preserve">”, </w:t>
      </w:r>
      <w:r w:rsidRPr="001F75CD">
        <w:rPr>
          <w:i/>
        </w:rPr>
        <w:t>Gender Technology and Development</w:t>
      </w:r>
      <w:r>
        <w:t>, 5: 3 383-408,</w:t>
      </w:r>
      <w:r w:rsidRPr="001F75CD">
        <w:t xml:space="preserve"> </w:t>
      </w:r>
      <w:hyperlink r:id="rId10" w:history="1">
        <w:r w:rsidRPr="00441EC4">
          <w:rPr>
            <w:rStyle w:val="Hyperlink"/>
          </w:rPr>
          <w:t>http://dx.doi.org/10.1177/097185240100500303</w:t>
        </w:r>
      </w:hyperlink>
    </w:p>
    <w:p w14:paraId="54FEB27B" w14:textId="77777777" w:rsidR="00EA39C8" w:rsidRDefault="00EA39C8" w:rsidP="00EA39C8">
      <w:pPr>
        <w:spacing w:beforeLines="40" w:before="96"/>
        <w:ind w:left="720" w:hanging="720"/>
      </w:pPr>
      <w:proofErr w:type="spellStart"/>
      <w:r w:rsidRPr="006207CE">
        <w:t>Gadio</w:t>
      </w:r>
      <w:proofErr w:type="spellEnd"/>
      <w:r w:rsidRPr="006207CE">
        <w:t xml:space="preserve">, </w:t>
      </w:r>
      <w:proofErr w:type="spellStart"/>
      <w:r w:rsidRPr="006207CE">
        <w:t>Coumba</w:t>
      </w:r>
      <w:proofErr w:type="spellEnd"/>
      <w:r w:rsidRPr="006207CE">
        <w:t xml:space="preserve"> Mar and Cathy A. </w:t>
      </w:r>
      <w:proofErr w:type="spellStart"/>
      <w:r w:rsidRPr="006207CE">
        <w:t>Rakowski</w:t>
      </w:r>
      <w:proofErr w:type="spellEnd"/>
      <w:r w:rsidRPr="006207CE">
        <w:t xml:space="preserve">. 1999. “Farmers' Changing Roles in </w:t>
      </w:r>
      <w:proofErr w:type="spellStart"/>
      <w:r w:rsidRPr="006207CE">
        <w:t>Thieudeme</w:t>
      </w:r>
      <w:proofErr w:type="spellEnd"/>
      <w:r w:rsidRPr="006207CE">
        <w:t>, Senegal: The Impact of Local and Global Factors on Three Generations of Women”, Gender &amp; Society 13(6)</w:t>
      </w:r>
      <w:proofErr w:type="gramStart"/>
      <w:r w:rsidRPr="006207CE">
        <w:t>:733</w:t>
      </w:r>
      <w:proofErr w:type="gramEnd"/>
      <w:r w:rsidRPr="006207CE">
        <w:t xml:space="preserve">-757, </w:t>
      </w:r>
      <w:hyperlink r:id="rId11" w:history="1">
        <w:r w:rsidRPr="00441EC4">
          <w:rPr>
            <w:rStyle w:val="Hyperlink"/>
          </w:rPr>
          <w:t>http://dx.doi.org/10.1177/089124399013006004</w:t>
        </w:r>
      </w:hyperlink>
    </w:p>
    <w:p w14:paraId="4A11ECC1" w14:textId="77777777" w:rsidR="00EA39C8" w:rsidRPr="00BE765B" w:rsidRDefault="00EA39C8" w:rsidP="00EA39C8">
      <w:pPr>
        <w:spacing w:beforeLines="40" w:before="96"/>
        <w:ind w:left="720" w:hanging="720"/>
        <w:rPr>
          <w:b/>
        </w:rPr>
      </w:pPr>
      <w:r w:rsidRPr="00BE765B">
        <w:rPr>
          <w:b/>
          <w:u w:val="single"/>
        </w:rPr>
        <w:t>Background articles around interviewing as method</w:t>
      </w:r>
      <w:r w:rsidRPr="00BE765B">
        <w:rPr>
          <w:b/>
        </w:rPr>
        <w:t>:</w:t>
      </w:r>
    </w:p>
    <w:p w14:paraId="2CB47A50" w14:textId="77777777" w:rsidR="00EA39C8" w:rsidRPr="001F75CD" w:rsidRDefault="00EA39C8" w:rsidP="00EA39C8">
      <w:pPr>
        <w:spacing w:beforeLines="40" w:before="96"/>
        <w:ind w:left="720" w:hanging="720"/>
        <w:rPr>
          <w:color w:val="0563C1" w:themeColor="hyperlink"/>
          <w:u w:val="single"/>
        </w:rPr>
      </w:pPr>
      <w:proofErr w:type="spellStart"/>
      <w:r>
        <w:t>Charatsari</w:t>
      </w:r>
      <w:proofErr w:type="spellEnd"/>
      <w:r>
        <w:t xml:space="preserve">, </w:t>
      </w:r>
      <w:proofErr w:type="spellStart"/>
      <w:r>
        <w:t>Chrysanthi</w:t>
      </w:r>
      <w:proofErr w:type="spellEnd"/>
      <w:r>
        <w:t xml:space="preserve">. 2014. “Collecting and Using Autobiographical Memories in Rural Social Research: A Step-by-Step Guide”, </w:t>
      </w:r>
      <w:r w:rsidRPr="00F96A3E">
        <w:rPr>
          <w:i/>
        </w:rPr>
        <w:t>Journal of Agricultural &amp; Food Information</w:t>
      </w:r>
      <w:r>
        <w:t xml:space="preserve">, 15:1, 19-41, </w:t>
      </w:r>
      <w:hyperlink r:id="rId12" w:history="1">
        <w:r w:rsidRPr="00441EC4">
          <w:rPr>
            <w:rStyle w:val="Hyperlink"/>
          </w:rPr>
          <w:t>http://dx.doi.org/10.1080/10496505.2013.861756</w:t>
        </w:r>
      </w:hyperlink>
    </w:p>
    <w:p w14:paraId="22C50C81" w14:textId="77777777" w:rsidR="00EA39C8" w:rsidRDefault="00EA39C8" w:rsidP="00EA39C8">
      <w:pPr>
        <w:spacing w:beforeLines="40" w:before="96"/>
        <w:ind w:left="720" w:hanging="720"/>
      </w:pPr>
      <w:proofErr w:type="spellStart"/>
      <w:r>
        <w:t>Kakuru</w:t>
      </w:r>
      <w:proofErr w:type="spellEnd"/>
      <w:r>
        <w:t xml:space="preserve">, Doris M. and Gaynor G </w:t>
      </w:r>
      <w:proofErr w:type="spellStart"/>
      <w:r>
        <w:t>Paradza</w:t>
      </w:r>
      <w:proofErr w:type="spellEnd"/>
      <w:r>
        <w:t xml:space="preserve">. 2007. “Reflections on the use of the life history method in researching rural African women: field experiences from Uganda and Zimbabwe”, </w:t>
      </w:r>
      <w:r w:rsidRPr="00E411D0">
        <w:rPr>
          <w:i/>
        </w:rPr>
        <w:t>Gender &amp; Developmen</w:t>
      </w:r>
      <w:r>
        <w:t xml:space="preserve">t, 15:2, 287–297, </w:t>
      </w:r>
      <w:hyperlink r:id="rId13" w:history="1">
        <w:r w:rsidRPr="00441EC4">
          <w:rPr>
            <w:rStyle w:val="Hyperlink"/>
          </w:rPr>
          <w:t>http://dx.doi.org/10.1080/13552070701391581</w:t>
        </w:r>
      </w:hyperlink>
    </w:p>
    <w:p w14:paraId="7C7D889A" w14:textId="77777777" w:rsidR="00EA39C8" w:rsidRDefault="00EA39C8" w:rsidP="00EA39C8">
      <w:pPr>
        <w:spacing w:beforeLines="40" w:before="96"/>
        <w:ind w:left="720" w:hanging="720"/>
      </w:pPr>
      <w:r>
        <w:t xml:space="preserve">Miles, Miranda and Jonathan Crush. 1993 “Personal Narratives as Interactive Texts: Collecting and Interpreting Migrant </w:t>
      </w:r>
      <w:proofErr w:type="gramStart"/>
      <w:r>
        <w:t>Life-Histories</w:t>
      </w:r>
      <w:proofErr w:type="gramEnd"/>
      <w:r>
        <w:t>”,</w:t>
      </w:r>
      <w:r w:rsidRPr="000D7053">
        <w:t xml:space="preserve"> </w:t>
      </w:r>
      <w:r>
        <w:t>Professional Geographer, 45 (1)</w:t>
      </w:r>
      <w:r w:rsidRPr="000D7053">
        <w:t>, 95-129</w:t>
      </w:r>
      <w:r>
        <w:t>.</w:t>
      </w:r>
      <w:r w:rsidRPr="004C4207">
        <w:t xml:space="preserve"> </w:t>
      </w:r>
      <w:hyperlink r:id="rId14" w:history="1">
        <w:r w:rsidRPr="00441EC4">
          <w:rPr>
            <w:rStyle w:val="Hyperlink"/>
          </w:rPr>
          <w:t>http://dx.doi.org/10.1111/j.0033-0124.1993.00084.x</w:t>
        </w:r>
      </w:hyperlink>
    </w:p>
    <w:p w14:paraId="17CFFA4C" w14:textId="77777777" w:rsidR="00EA39C8" w:rsidRPr="00EA39C8" w:rsidRDefault="00EA39C8" w:rsidP="00EA39C8"/>
    <w:p w14:paraId="51F4539E" w14:textId="77777777" w:rsidR="007C1704" w:rsidRDefault="007C1704" w:rsidP="00F7293E">
      <w:pPr>
        <w:pStyle w:val="NoSpacing"/>
      </w:pPr>
    </w:p>
    <w:p w14:paraId="2538B090" w14:textId="77777777" w:rsidR="007C1704" w:rsidRDefault="007C1704" w:rsidP="00F7293E">
      <w:pPr>
        <w:pStyle w:val="NoSpacing"/>
      </w:pPr>
    </w:p>
    <w:p w14:paraId="0ADA47D4" w14:textId="77777777" w:rsidR="00417D45" w:rsidRDefault="00417D45" w:rsidP="00F7293E">
      <w:pPr>
        <w:pStyle w:val="NoSpacing"/>
      </w:pPr>
    </w:p>
    <w:p w14:paraId="73023660" w14:textId="77777777" w:rsidR="00415AC7" w:rsidRDefault="00F7293E" w:rsidP="007C1704">
      <w:pPr>
        <w:pStyle w:val="Heading2"/>
      </w:pPr>
      <w:r>
        <w:t>Using Databases and Bibl</w:t>
      </w:r>
      <w:r w:rsidR="00415AC7">
        <w:t xml:space="preserve">iographic Software </w:t>
      </w:r>
      <w:r w:rsidR="007C1704">
        <w:t xml:space="preserve">  ***In 302 </w:t>
      </w:r>
      <w:proofErr w:type="spellStart"/>
      <w:r w:rsidR="007C1704">
        <w:t>Paterno</w:t>
      </w:r>
      <w:proofErr w:type="spellEnd"/>
      <w:r w:rsidR="007C1704">
        <w:t>***</w:t>
      </w:r>
    </w:p>
    <w:p w14:paraId="36ED0114" w14:textId="77777777" w:rsidR="00BB48E8" w:rsidRPr="00415AC7" w:rsidRDefault="00F7293E" w:rsidP="00415AC7">
      <w:pPr>
        <w:pStyle w:val="Subtitle"/>
        <w:rPr>
          <w:rStyle w:val="Strong"/>
        </w:rPr>
      </w:pPr>
      <w:r w:rsidRPr="00415AC7">
        <w:rPr>
          <w:rStyle w:val="Strong"/>
        </w:rPr>
        <w:t>Stephen Woods</w:t>
      </w:r>
    </w:p>
    <w:p w14:paraId="3D4F2E03" w14:textId="77777777" w:rsidR="00BB48E8" w:rsidRDefault="000B7299" w:rsidP="00417D45">
      <w:pPr>
        <w:pStyle w:val="Heading2"/>
        <w:ind w:left="720"/>
        <w:rPr>
          <w:rFonts w:asciiTheme="minorHAnsi" w:eastAsiaTheme="minorHAnsi" w:hAnsiTheme="minorHAnsi" w:cstheme="minorBidi"/>
          <w:color w:val="auto"/>
          <w:sz w:val="22"/>
          <w:szCs w:val="22"/>
        </w:rPr>
      </w:pPr>
      <w:hyperlink r:id="rId15" w:history="1">
        <w:r w:rsidR="00BB48E8" w:rsidRPr="00D358FD">
          <w:rPr>
            <w:rStyle w:val="Hyperlink"/>
            <w:rFonts w:asciiTheme="minorHAnsi" w:eastAsiaTheme="minorHAnsi" w:hAnsiTheme="minorHAnsi" w:cstheme="minorBidi"/>
            <w:sz w:val="22"/>
            <w:szCs w:val="22"/>
          </w:rPr>
          <w:t>http://psu.libguides.com/international_census</w:t>
        </w:r>
      </w:hyperlink>
    </w:p>
    <w:p w14:paraId="21A50973" w14:textId="77777777" w:rsidR="00BB48E8" w:rsidRDefault="000B7299" w:rsidP="00417D45">
      <w:pPr>
        <w:pStyle w:val="NoSpacing"/>
        <w:ind w:left="720"/>
      </w:pPr>
      <w:hyperlink r:id="rId16" w:history="1">
        <w:r w:rsidR="00BB48E8" w:rsidRPr="00D358FD">
          <w:rPr>
            <w:rStyle w:val="Hyperlink"/>
          </w:rPr>
          <w:t>https://www.libraries.psu.edu/psul/lending/visitingscholars.html</w:t>
        </w:r>
      </w:hyperlink>
      <w:r w:rsidR="00BB48E8">
        <w:t xml:space="preserve"> </w:t>
      </w:r>
    </w:p>
    <w:p w14:paraId="53684AE1" w14:textId="77777777" w:rsidR="00BB48E8" w:rsidRDefault="000B7299" w:rsidP="00417D45">
      <w:pPr>
        <w:pStyle w:val="NoSpacing"/>
        <w:ind w:left="720"/>
      </w:pPr>
      <w:hyperlink r:id="rId17" w:history="1">
        <w:r w:rsidR="00BB48E8" w:rsidRPr="00D358FD">
          <w:rPr>
            <w:rStyle w:val="Hyperlink"/>
          </w:rPr>
          <w:t>http://unstats.un.org/unsd/genderstatmanual/</w:t>
        </w:r>
      </w:hyperlink>
    </w:p>
    <w:p w14:paraId="630D8C3A" w14:textId="77777777" w:rsidR="00BB48E8" w:rsidRDefault="000B7299" w:rsidP="00417D45">
      <w:pPr>
        <w:pStyle w:val="NoSpacing"/>
        <w:ind w:left="720"/>
      </w:pPr>
      <w:hyperlink r:id="rId18" w:history="1">
        <w:r w:rsidR="00BB48E8" w:rsidRPr="00D358FD">
          <w:rPr>
            <w:rStyle w:val="Hyperlink"/>
          </w:rPr>
          <w:t>http://www.unece.org/fileadmin/DAM/stats/gender/toolkit/Toolkit_V1.6.pdf</w:t>
        </w:r>
      </w:hyperlink>
      <w:r w:rsidR="00BB48E8">
        <w:t xml:space="preserve"> </w:t>
      </w:r>
    </w:p>
    <w:p w14:paraId="19C97BE4" w14:textId="77777777" w:rsidR="007C1704" w:rsidRPr="00BB48E8" w:rsidRDefault="007C1704" w:rsidP="00417D45">
      <w:pPr>
        <w:pStyle w:val="NoSpacing"/>
        <w:ind w:left="720"/>
      </w:pPr>
    </w:p>
    <w:p w14:paraId="61A2A61A" w14:textId="77777777" w:rsidR="00F7293E" w:rsidRPr="00F7293E" w:rsidRDefault="00F7293E" w:rsidP="00415AC7">
      <w:pPr>
        <w:pStyle w:val="IntenseQuote"/>
      </w:pPr>
      <w:r>
        <w:t>Friday, June 17</w:t>
      </w:r>
      <w:r w:rsidRPr="00F7293E">
        <w:rPr>
          <w:vertAlign w:val="superscript"/>
        </w:rPr>
        <w:t>th</w:t>
      </w:r>
    </w:p>
    <w:p w14:paraId="37CB3034" w14:textId="77777777" w:rsidR="00415AC7" w:rsidRDefault="00415AC7" w:rsidP="007C1704">
      <w:pPr>
        <w:pStyle w:val="Heading2"/>
      </w:pPr>
      <w:r>
        <w:t xml:space="preserve">Spatial Data Analysis Methods </w:t>
      </w:r>
    </w:p>
    <w:p w14:paraId="0904FEEE" w14:textId="77777777" w:rsidR="00F7293E" w:rsidRDefault="00F7293E" w:rsidP="00415AC7">
      <w:pPr>
        <w:pStyle w:val="Subtitle"/>
        <w:rPr>
          <w:rStyle w:val="Strong"/>
        </w:rPr>
      </w:pPr>
      <w:proofErr w:type="spellStart"/>
      <w:r w:rsidRPr="00415AC7">
        <w:rPr>
          <w:rStyle w:val="Strong"/>
        </w:rPr>
        <w:t>Guangqing</w:t>
      </w:r>
      <w:proofErr w:type="spellEnd"/>
      <w:r w:rsidRPr="00415AC7">
        <w:rPr>
          <w:rStyle w:val="Strong"/>
        </w:rPr>
        <w:t xml:space="preserve"> Chi</w:t>
      </w:r>
    </w:p>
    <w:p w14:paraId="55034852" w14:textId="043D8014" w:rsidR="00EA39C8" w:rsidRPr="00EA39C8" w:rsidRDefault="00EA39C8" w:rsidP="00EA39C8">
      <w:pPr>
        <w:pStyle w:val="Quote"/>
        <w:spacing w:beforeLines="40" w:before="96"/>
        <w:jc w:val="left"/>
      </w:pPr>
      <w:r>
        <w:rPr>
          <w:shd w:val="clear" w:color="auto" w:fill="FFFFFF"/>
        </w:rPr>
        <w:t xml:space="preserve">Spatial data analysis has received increasing attention in social studies. However, it remains a difficult subject to learn for practitioners due to its complexity and various unresolved issues. This workshop will use social data examples to illustrate spatial statistics and analysis methods including </w:t>
      </w:r>
      <w:proofErr w:type="spellStart"/>
      <w:r>
        <w:rPr>
          <w:shd w:val="clear" w:color="auto" w:fill="FFFFFF"/>
        </w:rPr>
        <w:t>geovisualization</w:t>
      </w:r>
      <w:proofErr w:type="spellEnd"/>
      <w:r>
        <w:rPr>
          <w:shd w:val="clear" w:color="auto" w:fill="FFFFFF"/>
        </w:rPr>
        <w:t>, exploratory spatial data analysis, and spatial regression modeling.</w:t>
      </w:r>
    </w:p>
    <w:p w14:paraId="1FB4A13E" w14:textId="77777777" w:rsidR="00F01782" w:rsidRDefault="00F01782" w:rsidP="00F01782">
      <w:pPr>
        <w:pStyle w:val="NoSpacing"/>
        <w:ind w:left="1440" w:hanging="720"/>
      </w:pPr>
      <w:proofErr w:type="gramStart"/>
      <w:r w:rsidRPr="00F01782">
        <w:t xml:space="preserve">Chi, G., &amp; </w:t>
      </w:r>
      <w:proofErr w:type="spellStart"/>
      <w:r w:rsidRPr="00F01782">
        <w:t>Marcouiller</w:t>
      </w:r>
      <w:proofErr w:type="spellEnd"/>
      <w:r w:rsidRPr="00F01782">
        <w:t>, D. W. (2012).</w:t>
      </w:r>
      <w:proofErr w:type="gramEnd"/>
      <w:r w:rsidRPr="00F01782">
        <w:t xml:space="preserve"> Recreational Homes and Migration to Remote Amenity-Rich Areas. </w:t>
      </w:r>
      <w:proofErr w:type="gramStart"/>
      <w:r w:rsidRPr="00F01782">
        <w:t>The Journal of Regional Analysis and Policy, 42(1), 47-60.</w:t>
      </w:r>
      <w:proofErr w:type="gramEnd"/>
    </w:p>
    <w:p w14:paraId="2C04ABF1" w14:textId="77777777" w:rsidR="00EA39C8" w:rsidRDefault="00EA39C8" w:rsidP="00F01782">
      <w:pPr>
        <w:pStyle w:val="NoSpacing"/>
        <w:ind w:left="1440" w:hanging="720"/>
      </w:pPr>
    </w:p>
    <w:p w14:paraId="6F9A8483" w14:textId="77777777" w:rsidR="00F01782" w:rsidRDefault="00F01782" w:rsidP="00F01782">
      <w:pPr>
        <w:pStyle w:val="NoSpacing"/>
        <w:ind w:left="1440" w:hanging="720"/>
      </w:pPr>
      <w:proofErr w:type="gramStart"/>
      <w:r w:rsidRPr="00F01782">
        <w:t>Chi, G., &amp; Zhu, J. (2007).</w:t>
      </w:r>
      <w:proofErr w:type="gramEnd"/>
      <w:r w:rsidRPr="00F01782">
        <w:t xml:space="preserve"> Spatial Regression Models for Demographic Analysis. </w:t>
      </w:r>
      <w:proofErr w:type="spellStart"/>
      <w:r w:rsidRPr="00F01782">
        <w:t>Popul</w:t>
      </w:r>
      <w:proofErr w:type="spellEnd"/>
      <w:r w:rsidRPr="00F01782">
        <w:t xml:space="preserve"> Res Policy Rev Population Research and Policy Review, 27(1), 17-42.</w:t>
      </w:r>
    </w:p>
    <w:p w14:paraId="15DA9040" w14:textId="77777777" w:rsidR="00F01782" w:rsidRDefault="000B7299" w:rsidP="00415AC7">
      <w:pPr>
        <w:pStyle w:val="NoSpacing"/>
        <w:ind w:left="1440" w:hanging="720"/>
        <w:rPr>
          <w:rStyle w:val="SubtleEmphasis"/>
          <w:i w:val="0"/>
        </w:rPr>
      </w:pPr>
      <w:hyperlink r:id="rId19" w:history="1">
        <w:r w:rsidR="00F502FE" w:rsidRPr="008D1DFA">
          <w:rPr>
            <w:rStyle w:val="Hyperlink"/>
          </w:rPr>
          <w:t>http://www.landdevelopability.org/</w:t>
        </w:r>
      </w:hyperlink>
    </w:p>
    <w:p w14:paraId="7CDCA80F" w14:textId="77777777" w:rsidR="007C1704" w:rsidRPr="00415AC7" w:rsidRDefault="007C1704" w:rsidP="00415AC7">
      <w:pPr>
        <w:pStyle w:val="NoSpacing"/>
        <w:ind w:left="1440" w:hanging="720"/>
        <w:rPr>
          <w:iCs/>
          <w:color w:val="404040" w:themeColor="text1" w:themeTint="BF"/>
        </w:rPr>
      </w:pPr>
    </w:p>
    <w:p w14:paraId="38284C39" w14:textId="77777777" w:rsidR="00415AC7" w:rsidRDefault="00F7293E" w:rsidP="007C1704">
      <w:pPr>
        <w:pStyle w:val="Heading2"/>
      </w:pPr>
      <w:r>
        <w:t xml:space="preserve">Resources for the </w:t>
      </w:r>
      <w:r w:rsidR="00415AC7">
        <w:t xml:space="preserve">Discipline of Women’s Studies </w:t>
      </w:r>
      <w:r w:rsidR="007C1704">
        <w:t xml:space="preserve"> ***In 302 </w:t>
      </w:r>
      <w:proofErr w:type="spellStart"/>
      <w:r w:rsidR="007C1704">
        <w:t>Paterno</w:t>
      </w:r>
      <w:proofErr w:type="spellEnd"/>
      <w:r w:rsidR="007C1704">
        <w:t>***</w:t>
      </w:r>
    </w:p>
    <w:p w14:paraId="7D00FB73" w14:textId="77777777" w:rsidR="00F7293E" w:rsidRPr="00415AC7" w:rsidRDefault="00F7293E" w:rsidP="00415AC7">
      <w:pPr>
        <w:pStyle w:val="Subtitle"/>
        <w:rPr>
          <w:rStyle w:val="Strong"/>
        </w:rPr>
      </w:pPr>
      <w:r w:rsidRPr="00415AC7">
        <w:rPr>
          <w:rStyle w:val="Strong"/>
        </w:rPr>
        <w:t>Julie Porterfield</w:t>
      </w:r>
    </w:p>
    <w:p w14:paraId="29BB5554" w14:textId="77777777" w:rsidR="00F7293E" w:rsidRDefault="00723835" w:rsidP="00723835">
      <w:pPr>
        <w:pStyle w:val="NoSpacing"/>
        <w:ind w:firstLine="720"/>
      </w:pPr>
      <w:r>
        <w:t>No required readings</w:t>
      </w:r>
    </w:p>
    <w:p w14:paraId="12C53662" w14:textId="77777777" w:rsidR="00F7293E" w:rsidRPr="00F7293E" w:rsidRDefault="00F7293E" w:rsidP="00415AC7">
      <w:pPr>
        <w:pStyle w:val="IntenseQuote"/>
      </w:pPr>
      <w:r>
        <w:t>Monday, June 20</w:t>
      </w:r>
      <w:r w:rsidRPr="00F7293E">
        <w:rPr>
          <w:vertAlign w:val="superscript"/>
        </w:rPr>
        <w:t>th</w:t>
      </w:r>
    </w:p>
    <w:p w14:paraId="32C4104A" w14:textId="77777777" w:rsidR="00415AC7" w:rsidRDefault="00F7293E" w:rsidP="007C1704">
      <w:pPr>
        <w:pStyle w:val="Heading2"/>
      </w:pPr>
      <w:r>
        <w:t>Gender Theory and Epi</w:t>
      </w:r>
      <w:r w:rsidR="00415AC7">
        <w:t xml:space="preserve">stemology, Situated Knowledge </w:t>
      </w:r>
    </w:p>
    <w:p w14:paraId="26B1B3B0" w14:textId="77777777" w:rsidR="00F7293E" w:rsidRDefault="00F7293E" w:rsidP="00415AC7">
      <w:pPr>
        <w:pStyle w:val="Subtitle"/>
        <w:rPr>
          <w:rStyle w:val="Strong"/>
        </w:rPr>
      </w:pPr>
      <w:proofErr w:type="spellStart"/>
      <w:r w:rsidRPr="00415AC7">
        <w:rPr>
          <w:rStyle w:val="Strong"/>
        </w:rPr>
        <w:t>Margreet</w:t>
      </w:r>
      <w:proofErr w:type="spellEnd"/>
      <w:r w:rsidRPr="00415AC7">
        <w:rPr>
          <w:rStyle w:val="Strong"/>
        </w:rPr>
        <w:t xml:space="preserve"> van der Burg, Carolyn Sachs</w:t>
      </w:r>
    </w:p>
    <w:p w14:paraId="3A5475E3" w14:textId="77777777" w:rsidR="00067918" w:rsidRDefault="00067918" w:rsidP="00067918"/>
    <w:p w14:paraId="612616FA" w14:textId="77777777" w:rsidR="00067918" w:rsidRDefault="00067918" w:rsidP="00067918">
      <w:pPr>
        <w:ind w:left="720"/>
        <w:rPr>
          <w:i/>
        </w:rPr>
      </w:pPr>
      <w:r>
        <w:rPr>
          <w:i/>
        </w:rPr>
        <w:lastRenderedPageBreak/>
        <w:t>In this session we will proceed with the basics of gender studies with its recent developments in relation to the domains of the CGIARs. We listed literature to cover most crucial elements but can adjust during the course of the training on your request or what comes out of other sessions.</w:t>
      </w:r>
      <w:r w:rsidRPr="004731EE">
        <w:rPr>
          <w:i/>
        </w:rPr>
        <w:t xml:space="preserve"> </w:t>
      </w:r>
      <w:r>
        <w:rPr>
          <w:i/>
        </w:rPr>
        <w:t>Some of the articles were listed for other sessions already but can again feed the discussion this time very well.</w:t>
      </w:r>
    </w:p>
    <w:p w14:paraId="0D4C5269" w14:textId="77777777" w:rsidR="00067918" w:rsidRDefault="00067918" w:rsidP="00067918">
      <w:pPr>
        <w:ind w:left="720"/>
        <w:rPr>
          <w:i/>
        </w:rPr>
      </w:pPr>
      <w:r>
        <w:rPr>
          <w:i/>
        </w:rPr>
        <w:t xml:space="preserve">Please prepare what you would like to discuss in relation to the situation in your research practice you started questioning this. </w:t>
      </w:r>
    </w:p>
    <w:p w14:paraId="4402349A" w14:textId="77777777" w:rsidR="00067918" w:rsidRDefault="00067918" w:rsidP="00067918">
      <w:pPr>
        <w:spacing w:beforeLines="40" w:before="96" w:line="23" w:lineRule="atLeast"/>
        <w:ind w:left="720" w:hanging="720"/>
        <w:rPr>
          <w:szCs w:val="17"/>
        </w:rPr>
      </w:pPr>
    </w:p>
    <w:p w14:paraId="23A8C31A" w14:textId="77777777" w:rsidR="00067918" w:rsidRDefault="00067918" w:rsidP="00067918">
      <w:pPr>
        <w:spacing w:beforeLines="40" w:before="96" w:line="23" w:lineRule="atLeast"/>
        <w:ind w:left="720" w:hanging="720"/>
        <w:rPr>
          <w:szCs w:val="17"/>
        </w:rPr>
      </w:pPr>
      <w:proofErr w:type="spellStart"/>
      <w:r w:rsidRPr="008744E2">
        <w:rPr>
          <w:szCs w:val="17"/>
        </w:rPr>
        <w:t>Patil</w:t>
      </w:r>
      <w:proofErr w:type="spellEnd"/>
      <w:r w:rsidRPr="008744E2">
        <w:rPr>
          <w:szCs w:val="17"/>
        </w:rPr>
        <w:t xml:space="preserve">, </w:t>
      </w:r>
      <w:proofErr w:type="spellStart"/>
      <w:r w:rsidRPr="008744E2">
        <w:rPr>
          <w:szCs w:val="17"/>
        </w:rPr>
        <w:t>Vrushali</w:t>
      </w:r>
      <w:proofErr w:type="spellEnd"/>
      <w:r w:rsidRPr="008744E2">
        <w:rPr>
          <w:szCs w:val="17"/>
        </w:rPr>
        <w:t xml:space="preserve">, “From Patriarchy to </w:t>
      </w:r>
      <w:proofErr w:type="spellStart"/>
      <w:r w:rsidRPr="008744E2">
        <w:rPr>
          <w:szCs w:val="17"/>
        </w:rPr>
        <w:t>Intersectionality</w:t>
      </w:r>
      <w:proofErr w:type="spellEnd"/>
      <w:r w:rsidRPr="008744E2">
        <w:rPr>
          <w:szCs w:val="17"/>
        </w:rPr>
        <w:t xml:space="preserve">: A Transnational Feminist Assessment of How Far </w:t>
      </w:r>
      <w:proofErr w:type="gramStart"/>
      <w:r w:rsidRPr="008744E2">
        <w:rPr>
          <w:szCs w:val="17"/>
        </w:rPr>
        <w:t>We</w:t>
      </w:r>
      <w:proofErr w:type="gramEnd"/>
      <w:r w:rsidRPr="008744E2">
        <w:rPr>
          <w:szCs w:val="17"/>
        </w:rPr>
        <w:t xml:space="preserve">’ve Really Come,” </w:t>
      </w:r>
      <w:r w:rsidRPr="008744E2">
        <w:rPr>
          <w:i/>
          <w:iCs/>
          <w:szCs w:val="17"/>
        </w:rPr>
        <w:t xml:space="preserve">Signs: Journal of Women in Culture and Society </w:t>
      </w:r>
      <w:r w:rsidRPr="008744E2">
        <w:rPr>
          <w:szCs w:val="17"/>
        </w:rPr>
        <w:t>38, no. 4 (2013): 847–67.</w:t>
      </w:r>
      <w:r>
        <w:rPr>
          <w:szCs w:val="17"/>
        </w:rPr>
        <w:t xml:space="preserve"> </w:t>
      </w:r>
      <w:hyperlink r:id="rId20" w:history="1">
        <w:r w:rsidRPr="00441EC4">
          <w:rPr>
            <w:rStyle w:val="Hyperlink"/>
            <w:szCs w:val="17"/>
          </w:rPr>
          <w:t>http://dx.doi.org/10.1086/669560</w:t>
        </w:r>
      </w:hyperlink>
    </w:p>
    <w:p w14:paraId="1C51770B" w14:textId="77777777" w:rsidR="00067918" w:rsidRDefault="00067918" w:rsidP="00067918">
      <w:pPr>
        <w:pStyle w:val="NoSpacing"/>
        <w:spacing w:beforeLines="40" w:before="96"/>
        <w:ind w:left="720" w:hanging="720"/>
        <w:rPr>
          <w:lang w:val="en-AU" w:eastAsia="en-AU"/>
        </w:rPr>
      </w:pPr>
      <w:r w:rsidRPr="008744E2">
        <w:rPr>
          <w:lang w:val="en-AU" w:eastAsia="en-AU"/>
        </w:rPr>
        <w:t>Nightingale, Andrea. 2006. “The nature of gender: work, gender, and environment” Environment and Planning D Society and Space 24(2): 165-185.</w:t>
      </w:r>
      <w:r>
        <w:rPr>
          <w:lang w:val="en-AU" w:eastAsia="en-AU"/>
        </w:rPr>
        <w:t xml:space="preserve"> </w:t>
      </w:r>
      <w:hyperlink r:id="rId21" w:history="1">
        <w:r w:rsidRPr="00441EC4">
          <w:rPr>
            <w:rStyle w:val="Hyperlink"/>
            <w:lang w:val="en-AU" w:eastAsia="en-AU"/>
          </w:rPr>
          <w:t>http://epd.sagepub.com/content/24/2/165.full.pdf+html</w:t>
        </w:r>
      </w:hyperlink>
    </w:p>
    <w:p w14:paraId="7C50961E" w14:textId="77777777" w:rsidR="00067918" w:rsidRDefault="00067918" w:rsidP="00067918">
      <w:pPr>
        <w:spacing w:beforeLines="40" w:before="96" w:line="23" w:lineRule="atLeast"/>
        <w:ind w:left="720" w:hanging="720"/>
        <w:rPr>
          <w:szCs w:val="17"/>
        </w:rPr>
      </w:pPr>
      <w:r w:rsidRPr="004B6448">
        <w:rPr>
          <w:szCs w:val="17"/>
        </w:rPr>
        <w:t xml:space="preserve">Esquivel, Valeria. 2014. “What is a transformative approach to care, and why do we need it?” </w:t>
      </w:r>
      <w:proofErr w:type="gramStart"/>
      <w:r w:rsidRPr="004B6448">
        <w:rPr>
          <w:szCs w:val="17"/>
        </w:rPr>
        <w:t>Gender &amp; Development 22(3), 423-439.</w:t>
      </w:r>
      <w:proofErr w:type="gramEnd"/>
      <w:r w:rsidRPr="004B6448">
        <w:rPr>
          <w:szCs w:val="17"/>
        </w:rPr>
        <w:t xml:space="preserve"> </w:t>
      </w:r>
      <w:hyperlink r:id="rId22" w:history="1">
        <w:r w:rsidRPr="00441EC4">
          <w:rPr>
            <w:rStyle w:val="Hyperlink"/>
            <w:szCs w:val="17"/>
          </w:rPr>
          <w:t>http://dx.doi.org/10.1080/13552074.2014.963303</w:t>
        </w:r>
      </w:hyperlink>
      <w:r>
        <w:rPr>
          <w:szCs w:val="17"/>
        </w:rPr>
        <w:t>.</w:t>
      </w:r>
    </w:p>
    <w:p w14:paraId="3A9BF4C9" w14:textId="77777777" w:rsidR="00067918" w:rsidRPr="008744E2" w:rsidRDefault="00067918" w:rsidP="00067918">
      <w:pPr>
        <w:spacing w:beforeLines="40" w:before="96" w:line="23" w:lineRule="atLeast"/>
        <w:ind w:left="720" w:hanging="720"/>
        <w:rPr>
          <w:rFonts w:ascii="Times New Roman" w:eastAsia="Times New Roman" w:hAnsi="Times New Roman" w:cs="Times New Roman"/>
          <w:i/>
          <w:szCs w:val="24"/>
          <w:u w:val="single"/>
          <w:lang w:val="en-AU" w:eastAsia="en-AU"/>
        </w:rPr>
      </w:pPr>
      <w:r w:rsidRPr="008744E2">
        <w:rPr>
          <w:lang w:val="en-AU"/>
        </w:rPr>
        <w:t xml:space="preserve">Sachs, Carolyn and </w:t>
      </w:r>
      <w:proofErr w:type="spellStart"/>
      <w:r w:rsidRPr="008744E2">
        <w:rPr>
          <w:lang w:val="en-AU"/>
        </w:rPr>
        <w:t>Anouk</w:t>
      </w:r>
      <w:proofErr w:type="spellEnd"/>
      <w:r w:rsidRPr="008744E2">
        <w:rPr>
          <w:lang w:val="en-AU"/>
        </w:rPr>
        <w:t xml:space="preserve"> Patel-</w:t>
      </w:r>
      <w:proofErr w:type="spellStart"/>
      <w:r w:rsidRPr="008744E2">
        <w:rPr>
          <w:lang w:val="en-AU"/>
        </w:rPr>
        <w:t>Campillo</w:t>
      </w:r>
      <w:proofErr w:type="spellEnd"/>
      <w:r w:rsidRPr="008744E2">
        <w:rPr>
          <w:lang w:val="en-AU"/>
        </w:rPr>
        <w:t xml:space="preserve">. 2014. “Feminist Food Justice: Crafting a New Vision” </w:t>
      </w:r>
      <w:r w:rsidRPr="008744E2">
        <w:rPr>
          <w:i/>
          <w:lang w:val="en-AU"/>
        </w:rPr>
        <w:t>Feminist Studies 40 (2), Special Issue: Food and Ecology</w:t>
      </w:r>
      <w:r w:rsidRPr="008744E2">
        <w:rPr>
          <w:lang w:val="en-AU"/>
        </w:rPr>
        <w:t xml:space="preserve"> 396-410. </w:t>
      </w:r>
      <w:hyperlink r:id="rId23" w:history="1">
        <w:r w:rsidRPr="008744E2">
          <w:rPr>
            <w:rStyle w:val="Hyperlink"/>
            <w:lang w:val="en-AU"/>
          </w:rPr>
          <w:t>http://www.jstor.org/stable/10.15767/feministstudies.40.2.396</w:t>
        </w:r>
      </w:hyperlink>
      <w:r w:rsidRPr="008744E2">
        <w:rPr>
          <w:rFonts w:ascii="Times New Roman" w:eastAsia="Times New Roman" w:hAnsi="Times New Roman" w:cs="Times New Roman"/>
          <w:i/>
          <w:szCs w:val="24"/>
          <w:u w:val="single"/>
          <w:lang w:val="en-AU" w:eastAsia="en-AU"/>
        </w:rPr>
        <w:t xml:space="preserve"> </w:t>
      </w:r>
    </w:p>
    <w:p w14:paraId="0C0A8E7A" w14:textId="77777777" w:rsidR="00067918" w:rsidRDefault="00067918" w:rsidP="00067918">
      <w:pPr>
        <w:spacing w:beforeLines="40" w:before="96"/>
        <w:ind w:left="720" w:hanging="720"/>
      </w:pPr>
      <w:r w:rsidRPr="00BE765B">
        <w:rPr>
          <w:b/>
        </w:rPr>
        <w:t>Recommended for earlier sessions</w:t>
      </w:r>
      <w:r>
        <w:t>:</w:t>
      </w:r>
    </w:p>
    <w:p w14:paraId="0C088E6E" w14:textId="77777777" w:rsidR="00067918" w:rsidRPr="008744E2" w:rsidRDefault="00067918" w:rsidP="00067918">
      <w:pPr>
        <w:spacing w:beforeLines="40" w:before="96"/>
        <w:ind w:left="720" w:hanging="720"/>
        <w:rPr>
          <w:rStyle w:val="Hyperlink"/>
        </w:rPr>
      </w:pPr>
      <w:proofErr w:type="gramStart"/>
      <w:r w:rsidRPr="008744E2">
        <w:t xml:space="preserve">Sultana, </w:t>
      </w:r>
      <w:proofErr w:type="spellStart"/>
      <w:r w:rsidRPr="008744E2">
        <w:t>Farhana</w:t>
      </w:r>
      <w:proofErr w:type="spellEnd"/>
      <w:r w:rsidRPr="008744E2">
        <w:t>.</w:t>
      </w:r>
      <w:proofErr w:type="gramEnd"/>
      <w:r w:rsidRPr="008744E2">
        <w:t xml:space="preserve"> 2011. “Suffering for water, suffering from water: Emotional geographies of resource access, control and conflict” </w:t>
      </w:r>
      <w:proofErr w:type="spellStart"/>
      <w:r w:rsidRPr="008744E2">
        <w:rPr>
          <w:i/>
        </w:rPr>
        <w:t>Geoforum</w:t>
      </w:r>
      <w:proofErr w:type="spellEnd"/>
      <w:r w:rsidRPr="008744E2">
        <w:rPr>
          <w:i/>
        </w:rPr>
        <w:t xml:space="preserve"> 42(2), Themed Issue: New Feminist Political Ecologies</w:t>
      </w:r>
      <w:r w:rsidRPr="008744E2">
        <w:t xml:space="preserve">, 163-172. </w:t>
      </w:r>
      <w:hyperlink r:id="rId24" w:history="1">
        <w:r w:rsidRPr="008744E2">
          <w:rPr>
            <w:rStyle w:val="Hyperlink"/>
          </w:rPr>
          <w:t>http://www.sciencedirect.com/science/article/pii/S0016718510001442</w:t>
        </w:r>
      </w:hyperlink>
    </w:p>
    <w:p w14:paraId="3F4CB69A" w14:textId="74926C65" w:rsidR="00067918" w:rsidRDefault="00067918" w:rsidP="00067918">
      <w:pPr>
        <w:pStyle w:val="NoSpacing"/>
        <w:spacing w:beforeLines="40" w:before="96"/>
        <w:ind w:left="720" w:hanging="720"/>
      </w:pPr>
      <w:proofErr w:type="spellStart"/>
      <w:r>
        <w:t>Guétat</w:t>
      </w:r>
      <w:proofErr w:type="spellEnd"/>
      <w:r>
        <w:t>-Bernard, H</w:t>
      </w:r>
      <w:proofErr w:type="gramStart"/>
      <w:r>
        <w:t>..</w:t>
      </w:r>
      <w:proofErr w:type="gramEnd"/>
      <w:r>
        <w:t xml:space="preserve"> 2014. “</w:t>
      </w:r>
      <w:proofErr w:type="spellStart"/>
      <w:r>
        <w:t>Labour</w:t>
      </w:r>
      <w:proofErr w:type="spellEnd"/>
      <w:r>
        <w:t xml:space="preserve">, Family and Agriculture: Gender and Development Issues, a North-South Perspective”: </w:t>
      </w:r>
      <w:proofErr w:type="spellStart"/>
      <w:r>
        <w:t>Verschuur</w:t>
      </w:r>
      <w:proofErr w:type="spellEnd"/>
      <w:r>
        <w:t xml:space="preserve">, C., I. </w:t>
      </w:r>
      <w:proofErr w:type="spellStart"/>
      <w:r>
        <w:t>Guérin</w:t>
      </w:r>
      <w:proofErr w:type="spellEnd"/>
      <w:r>
        <w:t xml:space="preserve"> and H. </w:t>
      </w:r>
      <w:proofErr w:type="spellStart"/>
      <w:r>
        <w:t>Guétat</w:t>
      </w:r>
      <w:proofErr w:type="spellEnd"/>
      <w:r>
        <w:t xml:space="preserve">-Bernard (eds.), </w:t>
      </w:r>
      <w:r w:rsidRPr="00A4155E">
        <w:rPr>
          <w:i/>
        </w:rPr>
        <w:t>Under Development: Gender</w:t>
      </w:r>
      <w:r>
        <w:t>, Palgrave MacMillan 20, 169-191</w:t>
      </w:r>
      <w:r w:rsidR="000B7299">
        <w:t xml:space="preserve"> </w:t>
      </w:r>
      <w:r>
        <w:t>(accessible in box)</w:t>
      </w:r>
    </w:p>
    <w:p w14:paraId="7D0604F6" w14:textId="77777777" w:rsidR="00067918" w:rsidRDefault="00067918" w:rsidP="00067918">
      <w:pPr>
        <w:spacing w:beforeLines="40" w:before="96"/>
        <w:ind w:left="720" w:hanging="720"/>
      </w:pPr>
      <w:proofErr w:type="spellStart"/>
      <w:r>
        <w:t>Verschuur</w:t>
      </w:r>
      <w:proofErr w:type="spellEnd"/>
      <w:r>
        <w:t xml:space="preserve">, Christine. 2014. “A History of Development Through a Gender Prism: Feminist and </w:t>
      </w:r>
      <w:proofErr w:type="spellStart"/>
      <w:r>
        <w:t>Decolonial</w:t>
      </w:r>
      <w:proofErr w:type="spellEnd"/>
      <w:r>
        <w:t xml:space="preserve"> Perspectives”, in: </w:t>
      </w:r>
      <w:proofErr w:type="spellStart"/>
      <w:r>
        <w:t>Verschuur</w:t>
      </w:r>
      <w:proofErr w:type="spellEnd"/>
      <w:r>
        <w:t xml:space="preserve">, C., I. </w:t>
      </w:r>
      <w:proofErr w:type="spellStart"/>
      <w:r>
        <w:t>Guérin</w:t>
      </w:r>
      <w:proofErr w:type="spellEnd"/>
      <w:proofErr w:type="gramStart"/>
      <w:r>
        <w:t>.,</w:t>
      </w:r>
      <w:proofErr w:type="gramEnd"/>
      <w:r>
        <w:t xml:space="preserve"> and H. </w:t>
      </w:r>
      <w:proofErr w:type="spellStart"/>
      <w:r>
        <w:t>Guétat</w:t>
      </w:r>
      <w:proofErr w:type="spellEnd"/>
      <w:r>
        <w:t xml:space="preserve">-Bernard (eds.), </w:t>
      </w:r>
      <w:r w:rsidRPr="00A4155E">
        <w:rPr>
          <w:i/>
        </w:rPr>
        <w:t>Under Development: Gender</w:t>
      </w:r>
      <w:r>
        <w:t>, Palgrave MacMillan 20, 17-41. (</w:t>
      </w:r>
      <w:proofErr w:type="gramStart"/>
      <w:r>
        <w:t>accessible</w:t>
      </w:r>
      <w:proofErr w:type="gramEnd"/>
      <w:r>
        <w:t xml:space="preserve"> in box)</w:t>
      </w:r>
    </w:p>
    <w:p w14:paraId="6AF95B75" w14:textId="77777777" w:rsidR="00067918" w:rsidRDefault="00067918" w:rsidP="00067918">
      <w:pPr>
        <w:spacing w:beforeLines="40" w:before="96"/>
        <w:ind w:left="720" w:hanging="720"/>
      </w:pPr>
      <w:proofErr w:type="spellStart"/>
      <w:r w:rsidRPr="008744E2">
        <w:t>Quisumbing</w:t>
      </w:r>
      <w:proofErr w:type="spellEnd"/>
      <w:r w:rsidRPr="008744E2">
        <w:t xml:space="preserve">, Agnes, Ruth </w:t>
      </w:r>
      <w:proofErr w:type="spellStart"/>
      <w:r w:rsidRPr="008744E2">
        <w:t>Meinzen</w:t>
      </w:r>
      <w:proofErr w:type="spellEnd"/>
      <w:r w:rsidRPr="008744E2">
        <w:t xml:space="preserve">-Dick, Terri L. Raney, André </w:t>
      </w:r>
      <w:proofErr w:type="spellStart"/>
      <w:r w:rsidRPr="008744E2">
        <w:t>Croppenstedt</w:t>
      </w:r>
      <w:proofErr w:type="spellEnd"/>
      <w:r w:rsidRPr="008744E2">
        <w:t xml:space="preserve">, Julia </w:t>
      </w:r>
      <w:r>
        <w:t>A. Behrman, and Amber Peterman. 2014. “</w:t>
      </w:r>
      <w:r w:rsidRPr="008744E2">
        <w:t>Chapter 1. Closing the Knowledge Gap on Gender in Agriculture</w:t>
      </w:r>
      <w:r>
        <w:t>”</w:t>
      </w:r>
      <w:r w:rsidRPr="008744E2">
        <w:t xml:space="preserve">, in: </w:t>
      </w:r>
      <w:proofErr w:type="spellStart"/>
      <w:r w:rsidRPr="008744E2">
        <w:t>Quisumbing</w:t>
      </w:r>
      <w:proofErr w:type="spellEnd"/>
      <w:r w:rsidRPr="008744E2">
        <w:t xml:space="preserve">, Agnes R., Ruth </w:t>
      </w:r>
      <w:proofErr w:type="spellStart"/>
      <w:r w:rsidRPr="008744E2">
        <w:t>Meinzen</w:t>
      </w:r>
      <w:proofErr w:type="spellEnd"/>
      <w:r w:rsidRPr="008744E2">
        <w:t xml:space="preserve">- Dick, Terri L. Raney, André </w:t>
      </w:r>
      <w:proofErr w:type="spellStart"/>
      <w:r w:rsidRPr="008744E2">
        <w:t>Croppenstedt</w:t>
      </w:r>
      <w:proofErr w:type="spellEnd"/>
      <w:r w:rsidRPr="008744E2">
        <w:t>, Julia A. Behrman, and Amber Peterman (</w:t>
      </w:r>
      <w:proofErr w:type="spellStart"/>
      <w:r w:rsidRPr="008744E2">
        <w:t>eds</w:t>
      </w:r>
      <w:proofErr w:type="spellEnd"/>
      <w:r w:rsidRPr="008744E2">
        <w:t xml:space="preserve">), </w:t>
      </w:r>
      <w:r w:rsidRPr="008744E2">
        <w:rPr>
          <w:i/>
        </w:rPr>
        <w:t>Gender in Agriculture. Closing the Knowledge Gap</w:t>
      </w:r>
      <w:r w:rsidRPr="008744E2">
        <w:t>, FAO and Springer</w:t>
      </w:r>
      <w:r>
        <w:t xml:space="preserve">, </w:t>
      </w:r>
      <w:r w:rsidRPr="008744E2">
        <w:t xml:space="preserve">3-31, </w:t>
      </w:r>
      <w:hyperlink r:id="rId25" w:history="1">
        <w:r w:rsidRPr="008744E2">
          <w:rPr>
            <w:rStyle w:val="Hyperlink"/>
          </w:rPr>
          <w:t>http://libcatalog.cimmyt.org/download/general/98958.pdf</w:t>
        </w:r>
      </w:hyperlink>
    </w:p>
    <w:p w14:paraId="553B4E25" w14:textId="77777777" w:rsidR="00067918" w:rsidRPr="00067918" w:rsidRDefault="00067918" w:rsidP="00067918"/>
    <w:p w14:paraId="0A472163" w14:textId="77777777" w:rsidR="00F7293E" w:rsidRDefault="00F7293E" w:rsidP="00F7293E">
      <w:pPr>
        <w:pStyle w:val="NoSpacing"/>
      </w:pPr>
    </w:p>
    <w:p w14:paraId="65D87A26" w14:textId="77777777" w:rsidR="007C1704" w:rsidRDefault="007C1704" w:rsidP="00F7293E">
      <w:pPr>
        <w:pStyle w:val="NoSpacing"/>
      </w:pPr>
    </w:p>
    <w:p w14:paraId="3CD303EF" w14:textId="77777777" w:rsidR="00415AC7" w:rsidRDefault="00F7293E" w:rsidP="007C1704">
      <w:pPr>
        <w:pStyle w:val="Heading2"/>
      </w:pPr>
      <w:proofErr w:type="spellStart"/>
      <w:r>
        <w:t>Collaberating</w:t>
      </w:r>
      <w:proofErr w:type="spellEnd"/>
      <w:r>
        <w:t xml:space="preserve"> wi</w:t>
      </w:r>
      <w:r w:rsidR="00415AC7">
        <w:t>t</w:t>
      </w:r>
      <w:r>
        <w:t>h Women Farmer</w:t>
      </w:r>
      <w:r w:rsidR="00415AC7">
        <w:t xml:space="preserve">s </w:t>
      </w:r>
    </w:p>
    <w:p w14:paraId="064AB288" w14:textId="77777777" w:rsidR="00F7293E" w:rsidRPr="00415AC7" w:rsidRDefault="00415AC7" w:rsidP="00415AC7">
      <w:pPr>
        <w:pStyle w:val="Subtitle"/>
        <w:rPr>
          <w:rStyle w:val="Strong"/>
        </w:rPr>
      </w:pPr>
      <w:r w:rsidRPr="00415AC7">
        <w:rPr>
          <w:rStyle w:val="Strong"/>
        </w:rPr>
        <w:t>L</w:t>
      </w:r>
      <w:r w:rsidR="00F7293E" w:rsidRPr="00415AC7">
        <w:rPr>
          <w:rStyle w:val="Strong"/>
        </w:rPr>
        <w:t xml:space="preserve">yn </w:t>
      </w:r>
      <w:proofErr w:type="spellStart"/>
      <w:r w:rsidR="00F7293E" w:rsidRPr="00415AC7">
        <w:rPr>
          <w:rStyle w:val="Strong"/>
        </w:rPr>
        <w:t>Garling</w:t>
      </w:r>
      <w:proofErr w:type="spellEnd"/>
    </w:p>
    <w:p w14:paraId="7AAFC28D" w14:textId="77777777" w:rsidR="00415AC7" w:rsidRDefault="00723835" w:rsidP="00723835">
      <w:pPr>
        <w:pStyle w:val="NoSpacing"/>
        <w:ind w:firstLine="720"/>
      </w:pPr>
      <w:r>
        <w:t>No required readings</w:t>
      </w:r>
    </w:p>
    <w:p w14:paraId="43C78F70" w14:textId="77777777" w:rsidR="007C1704" w:rsidRDefault="007C1704" w:rsidP="00723835">
      <w:pPr>
        <w:pStyle w:val="NoSpacing"/>
        <w:ind w:firstLine="720"/>
      </w:pPr>
    </w:p>
    <w:p w14:paraId="59D68B09" w14:textId="77777777" w:rsidR="00415AC7" w:rsidRDefault="00415AC7" w:rsidP="007C1704">
      <w:pPr>
        <w:pStyle w:val="Heading2"/>
      </w:pPr>
      <w:r>
        <w:t>Leadership and Ethics</w:t>
      </w:r>
    </w:p>
    <w:p w14:paraId="16A0BFD3" w14:textId="77777777" w:rsidR="00F7293E" w:rsidRPr="00415AC7" w:rsidRDefault="00F7293E" w:rsidP="00415AC7">
      <w:pPr>
        <w:pStyle w:val="Subtitle"/>
        <w:rPr>
          <w:rStyle w:val="Strong"/>
        </w:rPr>
      </w:pPr>
      <w:r w:rsidRPr="00415AC7">
        <w:rPr>
          <w:rStyle w:val="Strong"/>
        </w:rPr>
        <w:t>Ted Alter, Ruth Mendum</w:t>
      </w:r>
    </w:p>
    <w:p w14:paraId="2FEBB62E" w14:textId="77777777" w:rsidR="00F7293E" w:rsidRDefault="007C1704" w:rsidP="00415AC7">
      <w:pPr>
        <w:pStyle w:val="NoSpacing"/>
        <w:ind w:firstLine="720"/>
      </w:pPr>
      <w:r>
        <w:t>No required readings</w:t>
      </w:r>
    </w:p>
    <w:p w14:paraId="00B8C2DB" w14:textId="77777777" w:rsidR="007C1704" w:rsidRDefault="007C1704" w:rsidP="00415AC7">
      <w:pPr>
        <w:pStyle w:val="NoSpacing"/>
        <w:ind w:firstLine="720"/>
      </w:pPr>
    </w:p>
    <w:p w14:paraId="4B17EB41" w14:textId="77777777" w:rsidR="00F7293E" w:rsidRPr="00F7293E" w:rsidRDefault="00F7293E" w:rsidP="00415AC7">
      <w:pPr>
        <w:pStyle w:val="IntenseQuote"/>
      </w:pPr>
      <w:r>
        <w:t>Tuesday, June 21</w:t>
      </w:r>
      <w:r w:rsidRPr="00F7293E">
        <w:rPr>
          <w:vertAlign w:val="superscript"/>
        </w:rPr>
        <w:t>st</w:t>
      </w:r>
    </w:p>
    <w:p w14:paraId="6FA8F015" w14:textId="77777777" w:rsidR="00415AC7" w:rsidRDefault="00415AC7" w:rsidP="007C1704">
      <w:pPr>
        <w:pStyle w:val="Heading2"/>
      </w:pPr>
      <w:r>
        <w:t xml:space="preserve">Agroforestry </w:t>
      </w:r>
    </w:p>
    <w:p w14:paraId="3F0F4845" w14:textId="77777777" w:rsidR="00F7293E" w:rsidRPr="00415AC7" w:rsidRDefault="00F7293E" w:rsidP="00415AC7">
      <w:pPr>
        <w:pStyle w:val="Subtitle"/>
        <w:rPr>
          <w:rStyle w:val="Strong"/>
        </w:rPr>
      </w:pPr>
      <w:r w:rsidRPr="00415AC7">
        <w:rPr>
          <w:rStyle w:val="Strong"/>
        </w:rPr>
        <w:t>Mike Jacobson</w:t>
      </w:r>
    </w:p>
    <w:p w14:paraId="4854559C" w14:textId="77777777" w:rsidR="00F7293E" w:rsidRDefault="00F7293E" w:rsidP="00F7293E">
      <w:pPr>
        <w:pStyle w:val="NoSpacing"/>
      </w:pPr>
    </w:p>
    <w:p w14:paraId="666513A4" w14:textId="77777777" w:rsidR="007C1704" w:rsidRDefault="007C1704" w:rsidP="00F7293E">
      <w:pPr>
        <w:pStyle w:val="NoSpacing"/>
      </w:pPr>
    </w:p>
    <w:p w14:paraId="4EAF6FD7" w14:textId="77777777" w:rsidR="00F7293E" w:rsidRPr="00F7293E" w:rsidRDefault="00F7293E" w:rsidP="00415AC7">
      <w:pPr>
        <w:pStyle w:val="IntenseQuote"/>
      </w:pPr>
      <w:r>
        <w:t>Wednesday, June 22</w:t>
      </w:r>
      <w:r w:rsidRPr="00F7293E">
        <w:rPr>
          <w:vertAlign w:val="superscript"/>
        </w:rPr>
        <w:t>nd</w:t>
      </w:r>
    </w:p>
    <w:p w14:paraId="3B626F36" w14:textId="77777777" w:rsidR="00415AC7" w:rsidRDefault="00415AC7" w:rsidP="007C1704">
      <w:pPr>
        <w:pStyle w:val="Heading2"/>
      </w:pPr>
      <w:r>
        <w:t xml:space="preserve">Literacy and Gender Research </w:t>
      </w:r>
    </w:p>
    <w:p w14:paraId="4A5137DE" w14:textId="77777777" w:rsidR="00F7293E" w:rsidRPr="00415AC7" w:rsidRDefault="00F7293E" w:rsidP="00415AC7">
      <w:pPr>
        <w:pStyle w:val="Subtitle"/>
        <w:rPr>
          <w:rStyle w:val="Strong"/>
        </w:rPr>
      </w:pPr>
      <w:r w:rsidRPr="00415AC7">
        <w:rPr>
          <w:rStyle w:val="Strong"/>
        </w:rPr>
        <w:t xml:space="preserve">Esther </w:t>
      </w:r>
      <w:proofErr w:type="spellStart"/>
      <w:r w:rsidRPr="00415AC7">
        <w:rPr>
          <w:rStyle w:val="Strong"/>
        </w:rPr>
        <w:t>Prins</w:t>
      </w:r>
      <w:proofErr w:type="spellEnd"/>
    </w:p>
    <w:p w14:paraId="28D923E7" w14:textId="77777777" w:rsidR="00F7293E" w:rsidRDefault="00676BF3" w:rsidP="00F7293E">
      <w:pPr>
        <w:pStyle w:val="NoSpacing"/>
      </w:pPr>
      <w:r w:rsidRPr="00676BF3">
        <w:t>Readings TBA</w:t>
      </w:r>
    </w:p>
    <w:p w14:paraId="2D43301B" w14:textId="77777777" w:rsidR="007C1704" w:rsidRDefault="007C1704" w:rsidP="00F7293E">
      <w:pPr>
        <w:pStyle w:val="NoSpacing"/>
      </w:pPr>
    </w:p>
    <w:p w14:paraId="059957D3" w14:textId="77777777" w:rsidR="00415AC7" w:rsidRDefault="00F7293E" w:rsidP="007C1704">
      <w:pPr>
        <w:pStyle w:val="Heading2"/>
      </w:pPr>
      <w:r>
        <w:t xml:space="preserve">Challenges of Data </w:t>
      </w:r>
      <w:r w:rsidR="00415AC7">
        <w:t xml:space="preserve">Collection and Troubleshooting </w:t>
      </w:r>
    </w:p>
    <w:p w14:paraId="66CAEF39" w14:textId="77777777" w:rsidR="00F7293E" w:rsidRPr="00415AC7" w:rsidRDefault="00F7293E" w:rsidP="00415AC7">
      <w:pPr>
        <w:pStyle w:val="Subtitle"/>
        <w:rPr>
          <w:rStyle w:val="Strong"/>
        </w:rPr>
      </w:pPr>
      <w:r w:rsidRPr="00415AC7">
        <w:rPr>
          <w:rStyle w:val="Strong"/>
        </w:rPr>
        <w:t xml:space="preserve">Carolyn Sachs, Ann </w:t>
      </w:r>
      <w:proofErr w:type="spellStart"/>
      <w:r w:rsidRPr="00415AC7">
        <w:rPr>
          <w:rStyle w:val="Strong"/>
        </w:rPr>
        <w:t>Tickamyer</w:t>
      </w:r>
      <w:proofErr w:type="spellEnd"/>
      <w:r w:rsidRPr="00415AC7">
        <w:rPr>
          <w:rStyle w:val="Strong"/>
        </w:rPr>
        <w:t>, Leif Jensen</w:t>
      </w:r>
    </w:p>
    <w:p w14:paraId="1248590B" w14:textId="77777777" w:rsidR="00F7293E" w:rsidRDefault="00F7293E" w:rsidP="00F7293E">
      <w:pPr>
        <w:pStyle w:val="NoSpacing"/>
      </w:pPr>
    </w:p>
    <w:p w14:paraId="7C8CADB8" w14:textId="77777777" w:rsidR="007C1704" w:rsidRDefault="007C1704" w:rsidP="00F7293E">
      <w:pPr>
        <w:pStyle w:val="NoSpacing"/>
      </w:pPr>
    </w:p>
    <w:p w14:paraId="3BF16AEC" w14:textId="77777777" w:rsidR="00F7293E" w:rsidRPr="00F7293E" w:rsidRDefault="00F7293E" w:rsidP="00415AC7">
      <w:pPr>
        <w:pStyle w:val="IntenseQuote"/>
      </w:pPr>
      <w:r>
        <w:t>Thursday, June 23</w:t>
      </w:r>
      <w:r w:rsidRPr="00F7293E">
        <w:rPr>
          <w:vertAlign w:val="superscript"/>
        </w:rPr>
        <w:t>rd</w:t>
      </w:r>
    </w:p>
    <w:p w14:paraId="379FBBF9" w14:textId="77777777" w:rsidR="00415AC7" w:rsidRDefault="00F7293E" w:rsidP="007C1704">
      <w:pPr>
        <w:pStyle w:val="Heading2"/>
      </w:pPr>
      <w:r>
        <w:t>A Scientists Persp</w:t>
      </w:r>
      <w:r w:rsidR="00415AC7">
        <w:t xml:space="preserve">ective on Gender and Research </w:t>
      </w:r>
    </w:p>
    <w:p w14:paraId="05FB09F1" w14:textId="77777777" w:rsidR="00F7293E" w:rsidRPr="00415AC7" w:rsidRDefault="00F7293E" w:rsidP="00415AC7">
      <w:pPr>
        <w:pStyle w:val="Subtitle"/>
        <w:rPr>
          <w:rStyle w:val="Strong"/>
        </w:rPr>
      </w:pPr>
      <w:r w:rsidRPr="00415AC7">
        <w:rPr>
          <w:rStyle w:val="Strong"/>
        </w:rPr>
        <w:t xml:space="preserve">Rick Bates, Mary </w:t>
      </w:r>
      <w:proofErr w:type="spellStart"/>
      <w:r w:rsidRPr="00415AC7">
        <w:rPr>
          <w:rStyle w:val="Strong"/>
        </w:rPr>
        <w:t>Barbercheck</w:t>
      </w:r>
      <w:proofErr w:type="spellEnd"/>
      <w:r w:rsidRPr="00415AC7">
        <w:rPr>
          <w:rStyle w:val="Strong"/>
        </w:rPr>
        <w:t xml:space="preserve">, Ed </w:t>
      </w:r>
      <w:proofErr w:type="spellStart"/>
      <w:r w:rsidRPr="00415AC7">
        <w:rPr>
          <w:rStyle w:val="Strong"/>
        </w:rPr>
        <w:t>Rajote</w:t>
      </w:r>
      <w:proofErr w:type="spellEnd"/>
    </w:p>
    <w:p w14:paraId="0AB904CC" w14:textId="77777777" w:rsidR="00F502FE" w:rsidRDefault="00F502FE" w:rsidP="00231C80">
      <w:pPr>
        <w:pStyle w:val="NoSpacing"/>
        <w:ind w:left="1440" w:hanging="720"/>
      </w:pPr>
      <w:r w:rsidRPr="00F502FE">
        <w:t>CARE, &amp; Food Tank. (2015). Cultivating Equality: Delivering Just and Sustainable Food Systems in a Changing Climate.</w:t>
      </w:r>
      <w:r>
        <w:t xml:space="preserve"> (RECCOMENDED)</w:t>
      </w:r>
    </w:p>
    <w:p w14:paraId="76F9B9F5" w14:textId="0E86634A" w:rsidR="00C85E2F" w:rsidRDefault="00C85E2F" w:rsidP="00231C80">
      <w:pPr>
        <w:pStyle w:val="NoSpacing"/>
        <w:ind w:left="1440" w:hanging="720"/>
      </w:pPr>
      <w:r w:rsidRPr="00C85E2F">
        <w:lastRenderedPageBreak/>
        <w:t>Har</w:t>
      </w:r>
      <w:r>
        <w:t>d</w:t>
      </w:r>
      <w:r w:rsidRPr="00C85E2F">
        <w:t>in</w:t>
      </w:r>
      <w:r>
        <w:t>g</w:t>
      </w:r>
      <w:r w:rsidRPr="00C85E2F">
        <w:t xml:space="preserve">, S. G. (2011). </w:t>
      </w:r>
      <w:proofErr w:type="gramStart"/>
      <w:r w:rsidRPr="00C85E2F">
        <w:t>Introduction Beyond Postcolonial Theory.</w:t>
      </w:r>
      <w:proofErr w:type="gramEnd"/>
      <w:r w:rsidRPr="00C85E2F">
        <w:t xml:space="preserve"> The Postcolonial Science and Technology Studies Reader, 1-31. </w:t>
      </w:r>
      <w:r w:rsidR="000B7299">
        <w:t>(</w:t>
      </w:r>
      <w:proofErr w:type="gramStart"/>
      <w:r w:rsidR="000B7299">
        <w:t>accessible</w:t>
      </w:r>
      <w:proofErr w:type="gramEnd"/>
      <w:r w:rsidR="000B7299">
        <w:t xml:space="preserve"> in box)</w:t>
      </w:r>
    </w:p>
    <w:p w14:paraId="655FE084" w14:textId="549BB598" w:rsidR="00C85E2F" w:rsidRDefault="00C85E2F" w:rsidP="00231C80">
      <w:pPr>
        <w:pStyle w:val="NoSpacing"/>
        <w:ind w:left="1440" w:hanging="720"/>
      </w:pPr>
      <w:proofErr w:type="spellStart"/>
      <w:r w:rsidRPr="00C85E2F">
        <w:t>Subramaniam</w:t>
      </w:r>
      <w:proofErr w:type="spellEnd"/>
      <w:r w:rsidRPr="00C85E2F">
        <w:t xml:space="preserve">, B. (2000). Snow Brown and the Seven Detergents: A Metanarrative on Science and the Scientific Method. </w:t>
      </w:r>
      <w:proofErr w:type="gramStart"/>
      <w:r w:rsidRPr="00C85E2F">
        <w:t>Women's Studies Quarterly, 28(1/2), 296-304.</w:t>
      </w:r>
      <w:proofErr w:type="gramEnd"/>
      <w:r w:rsidR="000B7299">
        <w:t xml:space="preserve"> (</w:t>
      </w:r>
      <w:proofErr w:type="gramStart"/>
      <w:r w:rsidR="000B7299">
        <w:t>accessible</w:t>
      </w:r>
      <w:proofErr w:type="gramEnd"/>
      <w:r w:rsidR="000B7299">
        <w:t xml:space="preserve"> in box)</w:t>
      </w:r>
    </w:p>
    <w:p w14:paraId="2A35132D" w14:textId="1A4CC74C" w:rsidR="00C85E2F" w:rsidRDefault="00C85E2F" w:rsidP="00231C80">
      <w:pPr>
        <w:pStyle w:val="NoSpacing"/>
        <w:ind w:left="1440" w:hanging="720"/>
      </w:pPr>
      <w:proofErr w:type="spellStart"/>
      <w:r w:rsidRPr="00C85E2F">
        <w:t>Subramaniam</w:t>
      </w:r>
      <w:proofErr w:type="spellEnd"/>
      <w:r w:rsidRPr="00C85E2F">
        <w:t>, B. (2001). The Aliens Have Landed! Reflections on the Rhetoric of Biological Invasions. Meridians: Feminism, Race, Transnationalism, 2(1), 26-40</w:t>
      </w:r>
      <w:proofErr w:type="gramStart"/>
      <w:r w:rsidRPr="00C85E2F">
        <w:t>.</w:t>
      </w:r>
      <w:r w:rsidR="000B7299">
        <w:t>(</w:t>
      </w:r>
      <w:proofErr w:type="gramEnd"/>
      <w:r w:rsidR="000B7299">
        <w:t>accessible in box)</w:t>
      </w:r>
    </w:p>
    <w:p w14:paraId="512D7C6A" w14:textId="77777777" w:rsidR="00C85E2F" w:rsidRDefault="00C85E2F" w:rsidP="00231C80">
      <w:pPr>
        <w:pStyle w:val="NoSpacing"/>
        <w:ind w:left="1440" w:hanging="720"/>
      </w:pPr>
      <w:proofErr w:type="spellStart"/>
      <w:r w:rsidRPr="00C85E2F">
        <w:t>Guthman</w:t>
      </w:r>
      <w:proofErr w:type="spellEnd"/>
      <w:r w:rsidRPr="00C85E2F">
        <w:t>, J. (2008). Bringing good food to others: Investigating the subjects of alternative food practice. Cultural Geographies, 15(4), 431-447.</w:t>
      </w:r>
    </w:p>
    <w:p w14:paraId="590ACAE5" w14:textId="77777777" w:rsidR="00F7293E" w:rsidRDefault="00C85E2F" w:rsidP="00231C80">
      <w:pPr>
        <w:pStyle w:val="NoSpacing"/>
        <w:ind w:left="1440" w:hanging="720"/>
      </w:pPr>
      <w:proofErr w:type="spellStart"/>
      <w:r w:rsidRPr="00C85E2F">
        <w:t>Guthman</w:t>
      </w:r>
      <w:proofErr w:type="spellEnd"/>
      <w:r w:rsidRPr="00C85E2F">
        <w:t xml:space="preserve">, J. (2008). “If They Only Knew”: Color Blindness and Universalism in California Alternative Food Institutions. </w:t>
      </w:r>
      <w:proofErr w:type="gramStart"/>
      <w:r w:rsidRPr="00C85E2F">
        <w:t>RTPG The Professional Geographer, 60(3), 387-397.</w:t>
      </w:r>
      <w:proofErr w:type="gramEnd"/>
    </w:p>
    <w:p w14:paraId="0E168B9C" w14:textId="77777777" w:rsidR="00F502FE" w:rsidRDefault="00F502FE" w:rsidP="00231C80">
      <w:pPr>
        <w:pStyle w:val="NoSpacing"/>
        <w:ind w:left="1440" w:hanging="720"/>
      </w:pPr>
      <w:proofErr w:type="spellStart"/>
      <w:proofErr w:type="gramStart"/>
      <w:r w:rsidRPr="00F502FE">
        <w:t>Dinakaran</w:t>
      </w:r>
      <w:proofErr w:type="spellEnd"/>
      <w:r w:rsidRPr="00F502FE">
        <w:t xml:space="preserve">, D., </w:t>
      </w:r>
      <w:proofErr w:type="spellStart"/>
      <w:r w:rsidRPr="00F502FE">
        <w:t>Gajendran</w:t>
      </w:r>
      <w:proofErr w:type="spellEnd"/>
      <w:r w:rsidRPr="00F502FE">
        <w:t xml:space="preserve">, G., </w:t>
      </w:r>
      <w:proofErr w:type="spellStart"/>
      <w:r w:rsidRPr="00F502FE">
        <w:t>Mohankumar</w:t>
      </w:r>
      <w:proofErr w:type="spellEnd"/>
      <w:r w:rsidRPr="00F502FE">
        <w:t xml:space="preserve">, S., </w:t>
      </w:r>
      <w:proofErr w:type="spellStart"/>
      <w:r w:rsidRPr="00F502FE">
        <w:t>Karthikeyan</w:t>
      </w:r>
      <w:proofErr w:type="spellEnd"/>
      <w:r w:rsidRPr="00F502FE">
        <w:t xml:space="preserve">, G., </w:t>
      </w:r>
      <w:proofErr w:type="spellStart"/>
      <w:r w:rsidRPr="00F502FE">
        <w:t>Thiruvudainambi</w:t>
      </w:r>
      <w:proofErr w:type="spellEnd"/>
      <w:r w:rsidRPr="00F502FE">
        <w:t xml:space="preserve">, S., Jonathan, E. I., . . . </w:t>
      </w:r>
      <w:proofErr w:type="spellStart"/>
      <w:r w:rsidRPr="00F502FE">
        <w:t>Muniappan</w:t>
      </w:r>
      <w:proofErr w:type="spellEnd"/>
      <w:r w:rsidRPr="00F502FE">
        <w:t>, R. (2013).</w:t>
      </w:r>
      <w:proofErr w:type="gramEnd"/>
      <w:r w:rsidRPr="00F502FE">
        <w:t xml:space="preserve"> Evaluation of Integrated Pest and Disease Management Module for Shallots in Tamil Nadu, India: A Farmer's Participatory Approach. Journal of Integrated Pest Management J </w:t>
      </w:r>
      <w:proofErr w:type="spellStart"/>
      <w:r w:rsidRPr="00F502FE">
        <w:t>Integ</w:t>
      </w:r>
      <w:proofErr w:type="spellEnd"/>
      <w:r w:rsidRPr="00F502FE">
        <w:t xml:space="preserve"> Pest Manage, 4(2)</w:t>
      </w:r>
    </w:p>
    <w:p w14:paraId="11F6A00A" w14:textId="77777777" w:rsidR="002F34E4" w:rsidRPr="002F34E4" w:rsidRDefault="00F502FE" w:rsidP="00231C80">
      <w:pPr>
        <w:ind w:left="1440" w:hanging="720"/>
      </w:pPr>
      <w:r w:rsidRPr="00F502FE">
        <w:t xml:space="preserve">Norton, G. W., </w:t>
      </w:r>
      <w:proofErr w:type="spellStart"/>
      <w:r w:rsidRPr="00F502FE">
        <w:t>Heinrichs</w:t>
      </w:r>
      <w:proofErr w:type="spellEnd"/>
      <w:r w:rsidRPr="00F502FE">
        <w:t>, E. A., Luther, G. C., &amp; Irwin, M. E. (Eds.). (2005)</w:t>
      </w:r>
      <w:proofErr w:type="gramStart"/>
      <w:r w:rsidRPr="00F502FE">
        <w:t>. Chapters 2-3,8.</w:t>
      </w:r>
      <w:proofErr w:type="gramEnd"/>
      <w:r w:rsidRPr="00F502FE">
        <w:t xml:space="preserve"> In Globalizing Integrated Pest Management - A Participat</w:t>
      </w:r>
      <w:r w:rsidR="00417D45">
        <w:t xml:space="preserve">ory Research Process (pp. 13-51; </w:t>
      </w:r>
      <w:r w:rsidRPr="00F502FE">
        <w:t>143-159). Ames, IA: Blackwell Publishing.</w:t>
      </w:r>
    </w:p>
    <w:p w14:paraId="3D66543C" w14:textId="77777777" w:rsidR="002F34E4" w:rsidRPr="002F34E4" w:rsidRDefault="002F34E4" w:rsidP="002F34E4"/>
    <w:sectPr w:rsidR="002F34E4" w:rsidRPr="002F34E4" w:rsidSect="00231C80">
      <w:pgSz w:w="12240" w:h="15840"/>
      <w:pgMar w:top="1440" w:right="1440" w:bottom="1440" w:left="20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4E4"/>
    <w:rsid w:val="000376FA"/>
    <w:rsid w:val="00067918"/>
    <w:rsid w:val="000B7299"/>
    <w:rsid w:val="00231C80"/>
    <w:rsid w:val="002F34E4"/>
    <w:rsid w:val="003C29D0"/>
    <w:rsid w:val="00415AC7"/>
    <w:rsid w:val="00417D45"/>
    <w:rsid w:val="00484713"/>
    <w:rsid w:val="005B1E42"/>
    <w:rsid w:val="005D4535"/>
    <w:rsid w:val="00676BF3"/>
    <w:rsid w:val="00723835"/>
    <w:rsid w:val="00731522"/>
    <w:rsid w:val="007C1704"/>
    <w:rsid w:val="00947120"/>
    <w:rsid w:val="009E0AC9"/>
    <w:rsid w:val="009F5715"/>
    <w:rsid w:val="00AE3604"/>
    <w:rsid w:val="00BB48E8"/>
    <w:rsid w:val="00C85E2F"/>
    <w:rsid w:val="00E40DAF"/>
    <w:rsid w:val="00E81E2F"/>
    <w:rsid w:val="00EA39C8"/>
    <w:rsid w:val="00F01782"/>
    <w:rsid w:val="00F502FE"/>
    <w:rsid w:val="00F729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A8BA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F34E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F34E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C170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34E4"/>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2F34E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F34E4"/>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2F34E4"/>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2F34E4"/>
    <w:pPr>
      <w:spacing w:after="0" w:line="240" w:lineRule="auto"/>
    </w:pPr>
  </w:style>
  <w:style w:type="character" w:styleId="Hyperlink">
    <w:name w:val="Hyperlink"/>
    <w:basedOn w:val="DefaultParagraphFont"/>
    <w:uiPriority w:val="99"/>
    <w:unhideWhenUsed/>
    <w:rsid w:val="00F7293E"/>
    <w:rPr>
      <w:color w:val="0563C1" w:themeColor="hyperlink"/>
      <w:u w:val="single"/>
    </w:rPr>
  </w:style>
  <w:style w:type="character" w:customStyle="1" w:styleId="apple-converted-space">
    <w:name w:val="apple-converted-space"/>
    <w:basedOn w:val="DefaultParagraphFont"/>
    <w:rsid w:val="00484713"/>
  </w:style>
  <w:style w:type="character" w:styleId="SubtleEmphasis">
    <w:name w:val="Subtle Emphasis"/>
    <w:basedOn w:val="DefaultParagraphFont"/>
    <w:uiPriority w:val="19"/>
    <w:qFormat/>
    <w:rsid w:val="00F01782"/>
    <w:rPr>
      <w:i/>
      <w:iCs/>
      <w:color w:val="404040" w:themeColor="text1" w:themeTint="BF"/>
    </w:rPr>
  </w:style>
  <w:style w:type="character" w:styleId="Strong">
    <w:name w:val="Strong"/>
    <w:basedOn w:val="DefaultParagraphFont"/>
    <w:uiPriority w:val="22"/>
    <w:qFormat/>
    <w:rsid w:val="00417D45"/>
    <w:rPr>
      <w:b/>
      <w:bCs/>
    </w:rPr>
  </w:style>
  <w:style w:type="paragraph" w:styleId="IntenseQuote">
    <w:name w:val="Intense Quote"/>
    <w:basedOn w:val="Normal"/>
    <w:next w:val="Normal"/>
    <w:link w:val="IntenseQuoteChar"/>
    <w:uiPriority w:val="30"/>
    <w:qFormat/>
    <w:rsid w:val="00417D45"/>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417D45"/>
    <w:rPr>
      <w:i/>
      <w:iCs/>
      <w:color w:val="5B9BD5" w:themeColor="accent1"/>
    </w:rPr>
  </w:style>
  <w:style w:type="paragraph" w:styleId="Subtitle">
    <w:name w:val="Subtitle"/>
    <w:basedOn w:val="Normal"/>
    <w:next w:val="Normal"/>
    <w:link w:val="SubtitleChar"/>
    <w:uiPriority w:val="11"/>
    <w:qFormat/>
    <w:rsid w:val="00417D4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17D45"/>
    <w:rPr>
      <w:rFonts w:eastAsiaTheme="minorEastAsia"/>
      <w:color w:val="5A5A5A" w:themeColor="text1" w:themeTint="A5"/>
      <w:spacing w:val="15"/>
    </w:rPr>
  </w:style>
  <w:style w:type="paragraph" w:styleId="Quote">
    <w:name w:val="Quote"/>
    <w:basedOn w:val="Normal"/>
    <w:next w:val="Normal"/>
    <w:link w:val="QuoteChar"/>
    <w:uiPriority w:val="29"/>
    <w:qFormat/>
    <w:rsid w:val="00731522"/>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731522"/>
    <w:rPr>
      <w:i/>
      <w:iCs/>
      <w:color w:val="404040" w:themeColor="text1" w:themeTint="BF"/>
    </w:rPr>
  </w:style>
  <w:style w:type="character" w:customStyle="1" w:styleId="Heading3Char">
    <w:name w:val="Heading 3 Char"/>
    <w:basedOn w:val="DefaultParagraphFont"/>
    <w:link w:val="Heading3"/>
    <w:uiPriority w:val="9"/>
    <w:rsid w:val="007C1704"/>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947120"/>
    <w:pPr>
      <w:spacing w:before="100" w:beforeAutospacing="1" w:after="100" w:afterAutospacing="1" w:line="240" w:lineRule="auto"/>
    </w:pPr>
    <w:rPr>
      <w:rFonts w:ascii="Times" w:hAnsi="Times" w:cs="Times New Roman"/>
      <w:sz w:val="20"/>
      <w:szCs w:val="20"/>
    </w:rPr>
  </w:style>
  <w:style w:type="character" w:styleId="Emphasis">
    <w:name w:val="Emphasis"/>
    <w:basedOn w:val="DefaultParagraphFont"/>
    <w:uiPriority w:val="20"/>
    <w:qFormat/>
    <w:rsid w:val="00947120"/>
    <w:rPr>
      <w:i/>
      <w:iCs/>
    </w:rPr>
  </w:style>
  <w:style w:type="paragraph" w:styleId="BalloonText">
    <w:name w:val="Balloon Text"/>
    <w:basedOn w:val="Normal"/>
    <w:link w:val="BalloonTextChar"/>
    <w:uiPriority w:val="99"/>
    <w:semiHidden/>
    <w:unhideWhenUsed/>
    <w:rsid w:val="00231C8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1C8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F34E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F34E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C170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34E4"/>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2F34E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F34E4"/>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2F34E4"/>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2F34E4"/>
    <w:pPr>
      <w:spacing w:after="0" w:line="240" w:lineRule="auto"/>
    </w:pPr>
  </w:style>
  <w:style w:type="character" w:styleId="Hyperlink">
    <w:name w:val="Hyperlink"/>
    <w:basedOn w:val="DefaultParagraphFont"/>
    <w:uiPriority w:val="99"/>
    <w:unhideWhenUsed/>
    <w:rsid w:val="00F7293E"/>
    <w:rPr>
      <w:color w:val="0563C1" w:themeColor="hyperlink"/>
      <w:u w:val="single"/>
    </w:rPr>
  </w:style>
  <w:style w:type="character" w:customStyle="1" w:styleId="apple-converted-space">
    <w:name w:val="apple-converted-space"/>
    <w:basedOn w:val="DefaultParagraphFont"/>
    <w:rsid w:val="00484713"/>
  </w:style>
  <w:style w:type="character" w:styleId="SubtleEmphasis">
    <w:name w:val="Subtle Emphasis"/>
    <w:basedOn w:val="DefaultParagraphFont"/>
    <w:uiPriority w:val="19"/>
    <w:qFormat/>
    <w:rsid w:val="00F01782"/>
    <w:rPr>
      <w:i/>
      <w:iCs/>
      <w:color w:val="404040" w:themeColor="text1" w:themeTint="BF"/>
    </w:rPr>
  </w:style>
  <w:style w:type="character" w:styleId="Strong">
    <w:name w:val="Strong"/>
    <w:basedOn w:val="DefaultParagraphFont"/>
    <w:uiPriority w:val="22"/>
    <w:qFormat/>
    <w:rsid w:val="00417D45"/>
    <w:rPr>
      <w:b/>
      <w:bCs/>
    </w:rPr>
  </w:style>
  <w:style w:type="paragraph" w:styleId="IntenseQuote">
    <w:name w:val="Intense Quote"/>
    <w:basedOn w:val="Normal"/>
    <w:next w:val="Normal"/>
    <w:link w:val="IntenseQuoteChar"/>
    <w:uiPriority w:val="30"/>
    <w:qFormat/>
    <w:rsid w:val="00417D45"/>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417D45"/>
    <w:rPr>
      <w:i/>
      <w:iCs/>
      <w:color w:val="5B9BD5" w:themeColor="accent1"/>
    </w:rPr>
  </w:style>
  <w:style w:type="paragraph" w:styleId="Subtitle">
    <w:name w:val="Subtitle"/>
    <w:basedOn w:val="Normal"/>
    <w:next w:val="Normal"/>
    <w:link w:val="SubtitleChar"/>
    <w:uiPriority w:val="11"/>
    <w:qFormat/>
    <w:rsid w:val="00417D4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17D45"/>
    <w:rPr>
      <w:rFonts w:eastAsiaTheme="minorEastAsia"/>
      <w:color w:val="5A5A5A" w:themeColor="text1" w:themeTint="A5"/>
      <w:spacing w:val="15"/>
    </w:rPr>
  </w:style>
  <w:style w:type="paragraph" w:styleId="Quote">
    <w:name w:val="Quote"/>
    <w:basedOn w:val="Normal"/>
    <w:next w:val="Normal"/>
    <w:link w:val="QuoteChar"/>
    <w:uiPriority w:val="29"/>
    <w:qFormat/>
    <w:rsid w:val="00731522"/>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731522"/>
    <w:rPr>
      <w:i/>
      <w:iCs/>
      <w:color w:val="404040" w:themeColor="text1" w:themeTint="BF"/>
    </w:rPr>
  </w:style>
  <w:style w:type="character" w:customStyle="1" w:styleId="Heading3Char">
    <w:name w:val="Heading 3 Char"/>
    <w:basedOn w:val="DefaultParagraphFont"/>
    <w:link w:val="Heading3"/>
    <w:uiPriority w:val="9"/>
    <w:rsid w:val="007C1704"/>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947120"/>
    <w:pPr>
      <w:spacing w:before="100" w:beforeAutospacing="1" w:after="100" w:afterAutospacing="1" w:line="240" w:lineRule="auto"/>
    </w:pPr>
    <w:rPr>
      <w:rFonts w:ascii="Times" w:hAnsi="Times" w:cs="Times New Roman"/>
      <w:sz w:val="20"/>
      <w:szCs w:val="20"/>
    </w:rPr>
  </w:style>
  <w:style w:type="character" w:styleId="Emphasis">
    <w:name w:val="Emphasis"/>
    <w:basedOn w:val="DefaultParagraphFont"/>
    <w:uiPriority w:val="20"/>
    <w:qFormat/>
    <w:rsid w:val="00947120"/>
    <w:rPr>
      <w:i/>
      <w:iCs/>
    </w:rPr>
  </w:style>
  <w:style w:type="paragraph" w:styleId="BalloonText">
    <w:name w:val="Balloon Text"/>
    <w:basedOn w:val="Normal"/>
    <w:link w:val="BalloonTextChar"/>
    <w:uiPriority w:val="99"/>
    <w:semiHidden/>
    <w:unhideWhenUsed/>
    <w:rsid w:val="00231C8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1C8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899522">
      <w:bodyDiv w:val="1"/>
      <w:marLeft w:val="0"/>
      <w:marRight w:val="0"/>
      <w:marTop w:val="0"/>
      <w:marBottom w:val="0"/>
      <w:divBdr>
        <w:top w:val="none" w:sz="0" w:space="0" w:color="auto"/>
        <w:left w:val="none" w:sz="0" w:space="0" w:color="auto"/>
        <w:bottom w:val="none" w:sz="0" w:space="0" w:color="auto"/>
        <w:right w:val="none" w:sz="0" w:space="0" w:color="auto"/>
      </w:divBdr>
    </w:div>
    <w:div w:id="861550062">
      <w:bodyDiv w:val="1"/>
      <w:marLeft w:val="0"/>
      <w:marRight w:val="0"/>
      <w:marTop w:val="0"/>
      <w:marBottom w:val="0"/>
      <w:divBdr>
        <w:top w:val="none" w:sz="0" w:space="0" w:color="auto"/>
        <w:left w:val="none" w:sz="0" w:space="0" w:color="auto"/>
        <w:bottom w:val="none" w:sz="0" w:space="0" w:color="auto"/>
        <w:right w:val="none" w:sz="0" w:space="0" w:color="auto"/>
      </w:divBdr>
    </w:div>
    <w:div w:id="1250120825">
      <w:bodyDiv w:val="1"/>
      <w:marLeft w:val="0"/>
      <w:marRight w:val="0"/>
      <w:marTop w:val="0"/>
      <w:marBottom w:val="0"/>
      <w:divBdr>
        <w:top w:val="none" w:sz="0" w:space="0" w:color="auto"/>
        <w:left w:val="none" w:sz="0" w:space="0" w:color="auto"/>
        <w:bottom w:val="none" w:sz="0" w:space="0" w:color="auto"/>
        <w:right w:val="none" w:sz="0" w:space="0" w:color="auto"/>
      </w:divBdr>
    </w:div>
    <w:div w:id="1328093751">
      <w:bodyDiv w:val="1"/>
      <w:marLeft w:val="0"/>
      <w:marRight w:val="0"/>
      <w:marTop w:val="0"/>
      <w:marBottom w:val="0"/>
      <w:divBdr>
        <w:top w:val="none" w:sz="0" w:space="0" w:color="auto"/>
        <w:left w:val="none" w:sz="0" w:space="0" w:color="auto"/>
        <w:bottom w:val="none" w:sz="0" w:space="0" w:color="auto"/>
        <w:right w:val="none" w:sz="0" w:space="0" w:color="auto"/>
      </w:divBdr>
    </w:div>
    <w:div w:id="1792624715">
      <w:bodyDiv w:val="1"/>
      <w:marLeft w:val="0"/>
      <w:marRight w:val="0"/>
      <w:marTop w:val="0"/>
      <w:marBottom w:val="0"/>
      <w:divBdr>
        <w:top w:val="none" w:sz="0" w:space="0" w:color="auto"/>
        <w:left w:val="none" w:sz="0" w:space="0" w:color="auto"/>
        <w:bottom w:val="none" w:sz="0" w:space="0" w:color="auto"/>
        <w:right w:val="none" w:sz="0" w:space="0" w:color="auto"/>
      </w:divBdr>
      <w:divsChild>
        <w:div w:id="1375734388">
          <w:marLeft w:val="0"/>
          <w:marRight w:val="0"/>
          <w:marTop w:val="0"/>
          <w:marBottom w:val="0"/>
          <w:divBdr>
            <w:top w:val="none" w:sz="0" w:space="0" w:color="auto"/>
            <w:left w:val="none" w:sz="0" w:space="0" w:color="auto"/>
            <w:bottom w:val="none" w:sz="0" w:space="0" w:color="auto"/>
            <w:right w:val="none" w:sz="0" w:space="0" w:color="auto"/>
          </w:divBdr>
          <w:divsChild>
            <w:div w:id="44259563">
              <w:marLeft w:val="0"/>
              <w:marRight w:val="0"/>
              <w:marTop w:val="0"/>
              <w:marBottom w:val="0"/>
              <w:divBdr>
                <w:top w:val="none" w:sz="0" w:space="0" w:color="auto"/>
                <w:left w:val="none" w:sz="0" w:space="0" w:color="auto"/>
                <w:bottom w:val="none" w:sz="0" w:space="0" w:color="auto"/>
                <w:right w:val="none" w:sz="0" w:space="0" w:color="auto"/>
              </w:divBdr>
            </w:div>
          </w:divsChild>
        </w:div>
        <w:div w:id="2137790572">
          <w:marLeft w:val="0"/>
          <w:marRight w:val="0"/>
          <w:marTop w:val="0"/>
          <w:marBottom w:val="0"/>
          <w:divBdr>
            <w:top w:val="none" w:sz="0" w:space="0" w:color="auto"/>
            <w:left w:val="none" w:sz="0" w:space="0" w:color="auto"/>
            <w:bottom w:val="none" w:sz="0" w:space="0" w:color="auto"/>
            <w:right w:val="none" w:sz="0" w:space="0" w:color="auto"/>
          </w:divBdr>
          <w:divsChild>
            <w:div w:id="1834182924">
              <w:marLeft w:val="0"/>
              <w:marRight w:val="0"/>
              <w:marTop w:val="0"/>
              <w:marBottom w:val="0"/>
              <w:divBdr>
                <w:top w:val="none" w:sz="0" w:space="0" w:color="auto"/>
                <w:left w:val="none" w:sz="0" w:space="0" w:color="auto"/>
                <w:bottom w:val="single" w:sz="6" w:space="0" w:color="F4F4F4"/>
                <w:right w:val="none" w:sz="0" w:space="0" w:color="auto"/>
              </w:divBdr>
            </w:div>
            <w:div w:id="1974217111">
              <w:marLeft w:val="-225"/>
              <w:marRight w:val="-225"/>
              <w:marTop w:val="0"/>
              <w:marBottom w:val="0"/>
              <w:divBdr>
                <w:top w:val="none" w:sz="0" w:space="0" w:color="auto"/>
                <w:left w:val="none" w:sz="0" w:space="0" w:color="auto"/>
                <w:bottom w:val="none" w:sz="0" w:space="0" w:color="auto"/>
                <w:right w:val="none" w:sz="0" w:space="0" w:color="auto"/>
              </w:divBdr>
              <w:divsChild>
                <w:div w:id="1623608959">
                  <w:marLeft w:val="0"/>
                  <w:marRight w:val="0"/>
                  <w:marTop w:val="0"/>
                  <w:marBottom w:val="0"/>
                  <w:divBdr>
                    <w:top w:val="none" w:sz="0" w:space="0" w:color="auto"/>
                    <w:left w:val="none" w:sz="0" w:space="0" w:color="auto"/>
                    <w:bottom w:val="none" w:sz="0" w:space="0" w:color="auto"/>
                    <w:right w:val="none" w:sz="0" w:space="0" w:color="auto"/>
                  </w:divBdr>
                </w:div>
              </w:divsChild>
            </w:div>
            <w:div w:id="20786220">
              <w:marLeft w:val="-225"/>
              <w:marRight w:val="-225"/>
              <w:marTop w:val="0"/>
              <w:marBottom w:val="0"/>
              <w:divBdr>
                <w:top w:val="none" w:sz="0" w:space="0" w:color="auto"/>
                <w:left w:val="none" w:sz="0" w:space="0" w:color="auto"/>
                <w:bottom w:val="none" w:sz="0" w:space="0" w:color="auto"/>
                <w:right w:val="none" w:sz="0" w:space="0" w:color="auto"/>
              </w:divBdr>
              <w:divsChild>
                <w:div w:id="294676754">
                  <w:marLeft w:val="0"/>
                  <w:marRight w:val="0"/>
                  <w:marTop w:val="0"/>
                  <w:marBottom w:val="0"/>
                  <w:divBdr>
                    <w:top w:val="none" w:sz="0" w:space="0" w:color="auto"/>
                    <w:left w:val="none" w:sz="0" w:space="0" w:color="auto"/>
                    <w:bottom w:val="none" w:sz="0" w:space="0" w:color="auto"/>
                    <w:right w:val="none" w:sz="0" w:space="0" w:color="auto"/>
                  </w:divBdr>
                  <w:divsChild>
                    <w:div w:id="78870916">
                      <w:marLeft w:val="-225"/>
                      <w:marRight w:val="-225"/>
                      <w:marTop w:val="0"/>
                      <w:marBottom w:val="0"/>
                      <w:divBdr>
                        <w:top w:val="none" w:sz="0" w:space="0" w:color="auto"/>
                        <w:left w:val="none" w:sz="0" w:space="0" w:color="auto"/>
                        <w:bottom w:val="none" w:sz="0" w:space="0" w:color="auto"/>
                        <w:right w:val="none" w:sz="0" w:space="0" w:color="auto"/>
                      </w:divBdr>
                      <w:divsChild>
                        <w:div w:id="350567348">
                          <w:marLeft w:val="0"/>
                          <w:marRight w:val="0"/>
                          <w:marTop w:val="180"/>
                          <w:marBottom w:val="0"/>
                          <w:divBdr>
                            <w:top w:val="none" w:sz="0" w:space="0" w:color="auto"/>
                            <w:left w:val="none" w:sz="0" w:space="0" w:color="auto"/>
                            <w:bottom w:val="none" w:sz="0" w:space="0" w:color="auto"/>
                            <w:right w:val="none" w:sz="0" w:space="0" w:color="auto"/>
                          </w:divBdr>
                        </w:div>
                      </w:divsChild>
                    </w:div>
                    <w:div w:id="1909918728">
                      <w:marLeft w:val="-225"/>
                      <w:marRight w:val="-225"/>
                      <w:marTop w:val="0"/>
                      <w:marBottom w:val="0"/>
                      <w:divBdr>
                        <w:top w:val="none" w:sz="0" w:space="0" w:color="auto"/>
                        <w:left w:val="none" w:sz="0" w:space="0" w:color="auto"/>
                        <w:bottom w:val="none" w:sz="0" w:space="0" w:color="auto"/>
                        <w:right w:val="none" w:sz="0" w:space="0" w:color="auto"/>
                      </w:divBdr>
                      <w:divsChild>
                        <w:div w:id="254174665">
                          <w:marLeft w:val="0"/>
                          <w:marRight w:val="0"/>
                          <w:marTop w:val="0"/>
                          <w:marBottom w:val="0"/>
                          <w:divBdr>
                            <w:top w:val="none" w:sz="0" w:space="0" w:color="auto"/>
                            <w:left w:val="none" w:sz="0" w:space="0" w:color="auto"/>
                            <w:bottom w:val="none" w:sz="0" w:space="0" w:color="auto"/>
                            <w:right w:val="none" w:sz="0" w:space="0" w:color="auto"/>
                          </w:divBdr>
                          <w:divsChild>
                            <w:div w:id="150077691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791484297">
              <w:marLeft w:val="-225"/>
              <w:marRight w:val="-225"/>
              <w:marTop w:val="0"/>
              <w:marBottom w:val="0"/>
              <w:divBdr>
                <w:top w:val="none" w:sz="0" w:space="0" w:color="auto"/>
                <w:left w:val="none" w:sz="0" w:space="0" w:color="auto"/>
                <w:bottom w:val="none" w:sz="0" w:space="0" w:color="auto"/>
                <w:right w:val="none" w:sz="0" w:space="0" w:color="auto"/>
              </w:divBdr>
              <w:divsChild>
                <w:div w:id="546912151">
                  <w:marLeft w:val="0"/>
                  <w:marRight w:val="0"/>
                  <w:marTop w:val="0"/>
                  <w:marBottom w:val="0"/>
                  <w:divBdr>
                    <w:top w:val="none" w:sz="0" w:space="0" w:color="auto"/>
                    <w:left w:val="none" w:sz="0" w:space="0" w:color="auto"/>
                    <w:bottom w:val="none" w:sz="0" w:space="0" w:color="auto"/>
                    <w:right w:val="none" w:sz="0" w:space="0" w:color="auto"/>
                  </w:divBdr>
                  <w:divsChild>
                    <w:div w:id="37291500">
                      <w:marLeft w:val="-225"/>
                      <w:marRight w:val="-225"/>
                      <w:marTop w:val="0"/>
                      <w:marBottom w:val="0"/>
                      <w:divBdr>
                        <w:top w:val="none" w:sz="0" w:space="0" w:color="auto"/>
                        <w:left w:val="none" w:sz="0" w:space="0" w:color="auto"/>
                        <w:bottom w:val="none" w:sz="0" w:space="0" w:color="auto"/>
                        <w:right w:val="none" w:sz="0" w:space="0" w:color="auto"/>
                      </w:divBdr>
                      <w:divsChild>
                        <w:div w:id="836189729">
                          <w:marLeft w:val="0"/>
                          <w:marRight w:val="0"/>
                          <w:marTop w:val="0"/>
                          <w:marBottom w:val="0"/>
                          <w:divBdr>
                            <w:top w:val="none" w:sz="0" w:space="0" w:color="auto"/>
                            <w:left w:val="none" w:sz="0" w:space="0" w:color="auto"/>
                            <w:bottom w:val="none" w:sz="0" w:space="0" w:color="auto"/>
                            <w:right w:val="none" w:sz="0" w:space="0" w:color="auto"/>
                          </w:divBdr>
                          <w:divsChild>
                            <w:div w:id="57181485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583028900">
                      <w:marLeft w:val="-225"/>
                      <w:marRight w:val="-225"/>
                      <w:marTop w:val="0"/>
                      <w:marBottom w:val="0"/>
                      <w:divBdr>
                        <w:top w:val="none" w:sz="0" w:space="0" w:color="auto"/>
                        <w:left w:val="none" w:sz="0" w:space="0" w:color="auto"/>
                        <w:bottom w:val="none" w:sz="0" w:space="0" w:color="auto"/>
                        <w:right w:val="none" w:sz="0" w:space="0" w:color="auto"/>
                      </w:divBdr>
                      <w:divsChild>
                        <w:div w:id="1040979933">
                          <w:marLeft w:val="0"/>
                          <w:marRight w:val="0"/>
                          <w:marTop w:val="150"/>
                          <w:marBottom w:val="0"/>
                          <w:divBdr>
                            <w:top w:val="none" w:sz="0" w:space="0" w:color="auto"/>
                            <w:left w:val="none" w:sz="0" w:space="0" w:color="auto"/>
                            <w:bottom w:val="none" w:sz="0" w:space="0" w:color="auto"/>
                            <w:right w:val="none" w:sz="0" w:space="0" w:color="auto"/>
                          </w:divBdr>
                          <w:divsChild>
                            <w:div w:id="439300508">
                              <w:marLeft w:val="0"/>
                              <w:marRight w:val="0"/>
                              <w:marTop w:val="0"/>
                              <w:marBottom w:val="0"/>
                              <w:divBdr>
                                <w:top w:val="none" w:sz="0" w:space="0" w:color="auto"/>
                                <w:left w:val="none" w:sz="0" w:space="0" w:color="auto"/>
                                <w:bottom w:val="none" w:sz="0" w:space="0" w:color="auto"/>
                                <w:right w:val="none" w:sz="0" w:space="0" w:color="auto"/>
                              </w:divBdr>
                              <w:divsChild>
                                <w:div w:id="461852104">
                                  <w:marLeft w:val="120"/>
                                  <w:marRight w:val="240"/>
                                  <w:marTop w:val="0"/>
                                  <w:marBottom w:val="0"/>
                                  <w:divBdr>
                                    <w:top w:val="none" w:sz="0" w:space="0" w:color="auto"/>
                                    <w:left w:val="none" w:sz="0" w:space="0" w:color="auto"/>
                                    <w:bottom w:val="none" w:sz="0" w:space="0" w:color="auto"/>
                                    <w:right w:val="none" w:sz="0" w:space="0" w:color="auto"/>
                                  </w:divBdr>
                                </w:div>
                              </w:divsChild>
                            </w:div>
                            <w:div w:id="63459567">
                              <w:marLeft w:val="0"/>
                              <w:marRight w:val="0"/>
                              <w:marTop w:val="0"/>
                              <w:marBottom w:val="0"/>
                              <w:divBdr>
                                <w:top w:val="none" w:sz="0" w:space="0" w:color="auto"/>
                                <w:left w:val="none" w:sz="0" w:space="0" w:color="auto"/>
                                <w:bottom w:val="none" w:sz="0" w:space="0" w:color="auto"/>
                                <w:right w:val="none" w:sz="0" w:space="0" w:color="auto"/>
                              </w:divBdr>
                              <w:divsChild>
                                <w:div w:id="76098186">
                                  <w:marLeft w:val="120"/>
                                  <w:marRight w:val="240"/>
                                  <w:marTop w:val="0"/>
                                  <w:marBottom w:val="0"/>
                                  <w:divBdr>
                                    <w:top w:val="none" w:sz="0" w:space="0" w:color="auto"/>
                                    <w:left w:val="none" w:sz="0" w:space="0" w:color="auto"/>
                                    <w:bottom w:val="none" w:sz="0" w:space="0" w:color="auto"/>
                                    <w:right w:val="none" w:sz="0" w:space="0" w:color="auto"/>
                                  </w:divBdr>
                                </w:div>
                              </w:divsChild>
                            </w:div>
                            <w:div w:id="1642996783">
                              <w:marLeft w:val="0"/>
                              <w:marRight w:val="0"/>
                              <w:marTop w:val="0"/>
                              <w:marBottom w:val="0"/>
                              <w:divBdr>
                                <w:top w:val="none" w:sz="0" w:space="0" w:color="auto"/>
                                <w:left w:val="none" w:sz="0" w:space="0" w:color="auto"/>
                                <w:bottom w:val="none" w:sz="0" w:space="0" w:color="auto"/>
                                <w:right w:val="none" w:sz="0" w:space="0" w:color="auto"/>
                              </w:divBdr>
                              <w:divsChild>
                                <w:div w:id="1067728286">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456068993">
                          <w:marLeft w:val="0"/>
                          <w:marRight w:val="0"/>
                          <w:marTop w:val="0"/>
                          <w:marBottom w:val="0"/>
                          <w:divBdr>
                            <w:top w:val="none" w:sz="0" w:space="0" w:color="auto"/>
                            <w:left w:val="none" w:sz="0" w:space="0" w:color="auto"/>
                            <w:bottom w:val="none" w:sz="0" w:space="0" w:color="auto"/>
                            <w:right w:val="none" w:sz="0" w:space="0" w:color="auto"/>
                          </w:divBdr>
                        </w:div>
                      </w:divsChild>
                    </w:div>
                    <w:div w:id="1277979426">
                      <w:marLeft w:val="-225"/>
                      <w:marRight w:val="-225"/>
                      <w:marTop w:val="0"/>
                      <w:marBottom w:val="0"/>
                      <w:divBdr>
                        <w:top w:val="none" w:sz="0" w:space="0" w:color="auto"/>
                        <w:left w:val="none" w:sz="0" w:space="0" w:color="auto"/>
                        <w:bottom w:val="none" w:sz="0" w:space="0" w:color="auto"/>
                        <w:right w:val="none" w:sz="0" w:space="0" w:color="auto"/>
                      </w:divBdr>
                      <w:divsChild>
                        <w:div w:id="332804301">
                          <w:marLeft w:val="0"/>
                          <w:marRight w:val="0"/>
                          <w:marTop w:val="0"/>
                          <w:marBottom w:val="0"/>
                          <w:divBdr>
                            <w:top w:val="none" w:sz="0" w:space="0" w:color="auto"/>
                            <w:left w:val="none" w:sz="0" w:space="0" w:color="auto"/>
                            <w:bottom w:val="none" w:sz="0" w:space="0" w:color="auto"/>
                            <w:right w:val="none" w:sz="0" w:space="0" w:color="auto"/>
                          </w:divBdr>
                          <w:divsChild>
                            <w:div w:id="1071124341">
                              <w:marLeft w:val="0"/>
                              <w:marRight w:val="0"/>
                              <w:marTop w:val="0"/>
                              <w:marBottom w:val="0"/>
                              <w:divBdr>
                                <w:top w:val="single" w:sz="6" w:space="0" w:color="FFFFFF"/>
                                <w:left w:val="none" w:sz="0" w:space="0" w:color="auto"/>
                                <w:bottom w:val="single" w:sz="6" w:space="0" w:color="CCCCCC"/>
                                <w:right w:val="none" w:sz="0" w:space="0" w:color="auto"/>
                              </w:divBdr>
                              <w:divsChild>
                                <w:div w:id="1503163562">
                                  <w:marLeft w:val="-225"/>
                                  <w:marRight w:val="-225"/>
                                  <w:marTop w:val="0"/>
                                  <w:marBottom w:val="0"/>
                                  <w:divBdr>
                                    <w:top w:val="none" w:sz="0" w:space="0" w:color="auto"/>
                                    <w:left w:val="none" w:sz="0" w:space="0" w:color="auto"/>
                                    <w:bottom w:val="none" w:sz="0" w:space="0" w:color="auto"/>
                                    <w:right w:val="none" w:sz="0" w:space="0" w:color="auto"/>
                                  </w:divBdr>
                                  <w:divsChild>
                                    <w:div w:id="7826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838032">
      <w:bodyDiv w:val="1"/>
      <w:marLeft w:val="0"/>
      <w:marRight w:val="0"/>
      <w:marTop w:val="0"/>
      <w:marBottom w:val="0"/>
      <w:divBdr>
        <w:top w:val="none" w:sz="0" w:space="0" w:color="auto"/>
        <w:left w:val="none" w:sz="0" w:space="0" w:color="auto"/>
        <w:bottom w:val="none" w:sz="0" w:space="0" w:color="auto"/>
        <w:right w:val="none" w:sz="0" w:space="0" w:color="auto"/>
      </w:divBdr>
      <w:divsChild>
        <w:div w:id="1021316573">
          <w:marLeft w:val="-225"/>
          <w:marRight w:val="-225"/>
          <w:marTop w:val="0"/>
          <w:marBottom w:val="0"/>
          <w:divBdr>
            <w:top w:val="none" w:sz="0" w:space="0" w:color="auto"/>
            <w:left w:val="none" w:sz="0" w:space="0" w:color="auto"/>
            <w:bottom w:val="none" w:sz="0" w:space="0" w:color="auto"/>
            <w:right w:val="none" w:sz="0" w:space="0" w:color="auto"/>
          </w:divBdr>
          <w:divsChild>
            <w:div w:id="115510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604409">
      <w:bodyDiv w:val="1"/>
      <w:marLeft w:val="0"/>
      <w:marRight w:val="0"/>
      <w:marTop w:val="0"/>
      <w:marBottom w:val="0"/>
      <w:divBdr>
        <w:top w:val="none" w:sz="0" w:space="0" w:color="auto"/>
        <w:left w:val="none" w:sz="0" w:space="0" w:color="auto"/>
        <w:bottom w:val="none" w:sz="0" w:space="0" w:color="auto"/>
        <w:right w:val="none" w:sz="0" w:space="0" w:color="auto"/>
      </w:divBdr>
      <w:divsChild>
        <w:div w:id="572398003">
          <w:marLeft w:val="0"/>
          <w:marRight w:val="0"/>
          <w:marTop w:val="0"/>
          <w:marBottom w:val="0"/>
          <w:divBdr>
            <w:top w:val="none" w:sz="0" w:space="0" w:color="auto"/>
            <w:left w:val="none" w:sz="0" w:space="0" w:color="auto"/>
            <w:bottom w:val="none" w:sz="0" w:space="0" w:color="auto"/>
            <w:right w:val="none" w:sz="0" w:space="0" w:color="auto"/>
          </w:divBdr>
        </w:div>
        <w:div w:id="112797168">
          <w:marLeft w:val="0"/>
          <w:marRight w:val="0"/>
          <w:marTop w:val="0"/>
          <w:marBottom w:val="0"/>
          <w:divBdr>
            <w:top w:val="none" w:sz="0" w:space="0" w:color="auto"/>
            <w:left w:val="none" w:sz="0" w:space="0" w:color="auto"/>
            <w:bottom w:val="none" w:sz="0" w:space="0" w:color="auto"/>
            <w:right w:val="none" w:sz="0" w:space="0" w:color="auto"/>
          </w:divBdr>
        </w:div>
        <w:div w:id="2059544066">
          <w:marLeft w:val="0"/>
          <w:marRight w:val="0"/>
          <w:marTop w:val="0"/>
          <w:marBottom w:val="0"/>
          <w:divBdr>
            <w:top w:val="none" w:sz="0" w:space="0" w:color="auto"/>
            <w:left w:val="none" w:sz="0" w:space="0" w:color="auto"/>
            <w:bottom w:val="none" w:sz="0" w:space="0" w:color="auto"/>
            <w:right w:val="none" w:sz="0" w:space="0" w:color="auto"/>
          </w:divBdr>
        </w:div>
        <w:div w:id="8329910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sciencedirect.com/science/article/pii/S0016718510001442" TargetMode="External"/><Relationship Id="rId20" Type="http://schemas.openxmlformats.org/officeDocument/2006/relationships/hyperlink" Target="http://dx.doi.org/10.1086/669560" TargetMode="External"/><Relationship Id="rId21" Type="http://schemas.openxmlformats.org/officeDocument/2006/relationships/hyperlink" Target="http://epd.sagepub.com/content/24/2/165.full.pdf+html" TargetMode="External"/><Relationship Id="rId22" Type="http://schemas.openxmlformats.org/officeDocument/2006/relationships/hyperlink" Target="http://dx.doi.org/10.1080/13552074.2014.963303" TargetMode="External"/><Relationship Id="rId23" Type="http://schemas.openxmlformats.org/officeDocument/2006/relationships/hyperlink" Target="http://www.jstor.org/stable/10.15767/feministstudies.40.2.396" TargetMode="External"/><Relationship Id="rId24" Type="http://schemas.openxmlformats.org/officeDocument/2006/relationships/hyperlink" Target="http://www.sciencedirect.com/science/article/pii/S0016718510001442" TargetMode="External"/><Relationship Id="rId25" Type="http://schemas.openxmlformats.org/officeDocument/2006/relationships/hyperlink" Target="http://libcatalog.cimmyt.org/download/general/98958.pdf" TargetMode="Externa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dx.doi.org/10.1177/097185240100500303" TargetMode="External"/><Relationship Id="rId11" Type="http://schemas.openxmlformats.org/officeDocument/2006/relationships/hyperlink" Target="http://dx.doi.org/10.1177/089124399013006004" TargetMode="External"/><Relationship Id="rId12" Type="http://schemas.openxmlformats.org/officeDocument/2006/relationships/hyperlink" Target="http://dx.doi.org/10.1080/10496505.2013.861756" TargetMode="External"/><Relationship Id="rId13" Type="http://schemas.openxmlformats.org/officeDocument/2006/relationships/hyperlink" Target="http://dx.doi.org/10.1080/13552070701391581" TargetMode="External"/><Relationship Id="rId14" Type="http://schemas.openxmlformats.org/officeDocument/2006/relationships/hyperlink" Target="http://dx.doi.org/10.1111/j.0033-0124.1993.00084.x" TargetMode="External"/><Relationship Id="rId15" Type="http://schemas.openxmlformats.org/officeDocument/2006/relationships/hyperlink" Target="http://psu.libguides.com/international_census" TargetMode="External"/><Relationship Id="rId16" Type="http://schemas.openxmlformats.org/officeDocument/2006/relationships/hyperlink" Target="https://www.libraries.psu.edu/psul/lending/visitingscholars.html" TargetMode="External"/><Relationship Id="rId17" Type="http://schemas.openxmlformats.org/officeDocument/2006/relationships/hyperlink" Target="http://unstats.un.org/unsd/genderstatmanual/" TargetMode="External"/><Relationship Id="rId18" Type="http://schemas.openxmlformats.org/officeDocument/2006/relationships/hyperlink" Target="http://www.unece.org/fileadmin/DAM/stats/gender/toolkit/Toolkit_V1.6.pdf" TargetMode="External"/><Relationship Id="rId19" Type="http://schemas.openxmlformats.org/officeDocument/2006/relationships/hyperlink" Target="http://www.landdevelopability.org/"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libcatalog.cimmyt.org/download/general/98958.pdf" TargetMode="External"/><Relationship Id="rId6" Type="http://schemas.openxmlformats.org/officeDocument/2006/relationships/hyperlink" Target="http://dx.doi.org/10.1080/13545701.2015.1078485" TargetMode="External"/><Relationship Id="rId7" Type="http://schemas.openxmlformats.org/officeDocument/2006/relationships/hyperlink" Target="http://dlc.dlib.indiana.edu/dlc/bitstream/handle/10535/6283/Men%20Masculinities%20and%20Water%20Powers%20in%20Irrigation.pdf?sequence=1&amp;isAllowed=y" TargetMode="External"/><Relationship Id="rId8" Type="http://schemas.openxmlformats.org/officeDocument/2006/relationships/hyperlink" Target="http://dx.doi.org/10.1080/14735903.2015.10656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10</Pages>
  <Words>2683</Words>
  <Characters>15294</Characters>
  <Application>Microsoft Macintosh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The Pennsylvania State University</Company>
  <LinksUpToDate>false</LinksUpToDate>
  <CharactersWithSpaces>17942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Laurel Arwen Petrulionis</dc:creator>
  <cp:keywords/>
  <dc:description/>
  <cp:lastModifiedBy>Blair Cooper</cp:lastModifiedBy>
  <cp:revision>6</cp:revision>
  <cp:lastPrinted>2016-06-03T16:03:00Z</cp:lastPrinted>
  <dcterms:created xsi:type="dcterms:W3CDTF">2016-06-08T17:33:00Z</dcterms:created>
  <dcterms:modified xsi:type="dcterms:W3CDTF">2016-06-08T18:13:00Z</dcterms:modified>
</cp:coreProperties>
</file>